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160"/>
      </w:tblGrid>
      <w:tr w:rsidR="00D1300B" w:rsidTr="00A85743">
        <w:trPr>
          <w:cantSplit/>
        </w:trPr>
        <w:tc>
          <w:tcPr>
            <w:tcW w:w="98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310" w:type="dxa"/>
            <w:gridSpan w:val="5"/>
          </w:tcPr>
          <w:p w:rsidR="00C035AA" w:rsidRPr="00C035AA" w:rsidRDefault="00C035AA" w:rsidP="00C035AA">
            <w:pPr>
              <w:rPr>
                <w:rFonts w:ascii="Arial" w:hAnsi="Arial" w:cs="Arial"/>
              </w:rPr>
            </w:pPr>
            <w:r w:rsidRPr="00C035AA">
              <w:rPr>
                <w:rFonts w:ascii="Arial" w:hAnsi="Arial" w:cs="Arial"/>
              </w:rPr>
              <w:t xml:space="preserve">Quality Assurance in Early Childhood Settings </w:t>
            </w:r>
          </w:p>
          <w:p w:rsidR="00D1300B" w:rsidRPr="00C035AA" w:rsidRDefault="00D1300B">
            <w:pPr>
              <w:rPr>
                <w:rFonts w:ascii="Arial" w:hAnsi="Arial" w:cs="Arial"/>
              </w:rPr>
            </w:pPr>
          </w:p>
        </w:tc>
      </w:tr>
      <w:tr w:rsidR="00D1300B" w:rsidTr="00A8574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C035AA" w:rsidRPr="00C035AA" w:rsidRDefault="00C035AA" w:rsidP="00C035AA">
            <w:pPr>
              <w:rPr>
                <w:rFonts w:ascii="Arial" w:hAnsi="Arial" w:cs="Arial"/>
                <w:b/>
                <w:lang w:val="en-GB"/>
              </w:rPr>
            </w:pPr>
            <w:r w:rsidRPr="00C035AA">
              <w:rPr>
                <w:rFonts w:ascii="Arial" w:hAnsi="Arial" w:cs="Arial"/>
                <w:bCs/>
              </w:rPr>
              <w:t>ED 2</w:t>
            </w:r>
            <w:r w:rsidR="00310181">
              <w:rPr>
                <w:rFonts w:ascii="Arial" w:hAnsi="Arial" w:cs="Arial"/>
                <w:bCs/>
              </w:rPr>
              <w:t>88</w:t>
            </w:r>
          </w:p>
          <w:p w:rsidR="00D1300B" w:rsidRPr="00C035AA" w:rsidRDefault="00D1300B">
            <w:pPr>
              <w:rPr>
                <w:rFonts w:ascii="Arial" w:hAnsi="Arial" w:cs="Arial"/>
              </w:rPr>
            </w:pPr>
          </w:p>
        </w:tc>
        <w:tc>
          <w:tcPr>
            <w:tcW w:w="1701" w:type="dxa"/>
          </w:tcPr>
          <w:p w:rsidR="00D1300B" w:rsidRDefault="00D1300B">
            <w:pPr>
              <w:rPr>
                <w:rFonts w:ascii="Arial" w:hAnsi="Arial"/>
                <w:b/>
              </w:rPr>
            </w:pPr>
            <w:r>
              <w:rPr>
                <w:rFonts w:ascii="Arial" w:hAnsi="Arial"/>
                <w:b/>
                <w:lang w:val="en-GB"/>
              </w:rPr>
              <w:t>SEMESTER:</w:t>
            </w:r>
          </w:p>
        </w:tc>
        <w:tc>
          <w:tcPr>
            <w:tcW w:w="2207" w:type="dxa"/>
            <w:gridSpan w:val="2"/>
          </w:tcPr>
          <w:p w:rsidR="00D1300B" w:rsidRDefault="00691286">
            <w:pPr>
              <w:rPr>
                <w:rFonts w:ascii="Arial" w:hAnsi="Arial"/>
              </w:rPr>
            </w:pPr>
            <w:r>
              <w:rPr>
                <w:rFonts w:ascii="Arial" w:hAnsi="Arial"/>
              </w:rPr>
              <w:t>Four</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Early Childhood Education</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310" w:type="dxa"/>
            <w:gridSpan w:val="5"/>
          </w:tcPr>
          <w:p w:rsidR="00D1300B" w:rsidRDefault="00C035AA" w:rsidP="007939C2">
            <w:pPr>
              <w:rPr>
                <w:rFonts w:ascii="Arial" w:hAnsi="Arial"/>
              </w:rPr>
            </w:pPr>
            <w:r w:rsidRPr="00C035AA">
              <w:rPr>
                <w:rFonts w:ascii="Arial" w:hAnsi="Arial" w:cs="Arial"/>
              </w:rPr>
              <w:t xml:space="preserve">  </w:t>
            </w:r>
            <w:r w:rsidR="007939C2">
              <w:rPr>
                <w:rFonts w:ascii="Arial" w:hAnsi="Arial" w:cs="Arial"/>
              </w:rPr>
              <w:t xml:space="preserve">Colleen Brady RECE 759-2554 </w:t>
            </w:r>
            <w:proofErr w:type="spellStart"/>
            <w:r w:rsidR="007939C2">
              <w:rPr>
                <w:rFonts w:ascii="Arial" w:hAnsi="Arial" w:cs="Arial"/>
              </w:rPr>
              <w:t>ext</w:t>
            </w:r>
            <w:proofErr w:type="spellEnd"/>
            <w:r w:rsidR="007939C2">
              <w:rPr>
                <w:rFonts w:ascii="Arial" w:hAnsi="Arial" w:cs="Arial"/>
              </w:rPr>
              <w:t xml:space="preserve"> 2572, colleen.brady@saultcollege.ca</w:t>
            </w:r>
            <w:r w:rsidRPr="00C035AA">
              <w:rPr>
                <w:rFonts w:ascii="Arial" w:hAnsi="Arial" w:cs="Arial"/>
              </w:rPr>
              <w:t xml:space="preserve">                          </w:t>
            </w:r>
          </w:p>
        </w:tc>
      </w:tr>
      <w:tr w:rsidR="00D1300B" w:rsidTr="00A8574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0758D7" w:rsidP="00F15B2A">
            <w:pPr>
              <w:rPr>
                <w:rFonts w:ascii="Arial" w:hAnsi="Arial"/>
              </w:rPr>
            </w:pPr>
            <w:r>
              <w:rPr>
                <w:rFonts w:ascii="Arial" w:hAnsi="Arial"/>
              </w:rPr>
              <w:t>Jan.</w:t>
            </w:r>
            <w:r w:rsidR="00C035AA">
              <w:rPr>
                <w:rFonts w:ascii="Arial" w:hAnsi="Arial"/>
              </w:rPr>
              <w:t xml:space="preserve"> 20</w:t>
            </w:r>
            <w:r w:rsidR="00310181">
              <w:rPr>
                <w:rFonts w:ascii="Arial" w:hAnsi="Arial"/>
              </w:rPr>
              <w:t>1</w:t>
            </w:r>
            <w:r w:rsidR="00F15B2A">
              <w:rPr>
                <w:rFonts w:ascii="Arial" w:hAnsi="Arial"/>
              </w:rPr>
              <w:t>7</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2160" w:type="dxa"/>
          </w:tcPr>
          <w:p w:rsidR="00D1300B" w:rsidRDefault="00D1300B">
            <w:pPr>
              <w:rPr>
                <w:rFonts w:ascii="Arial" w:hAnsi="Arial"/>
              </w:rPr>
            </w:pPr>
          </w:p>
          <w:p w:rsidR="00C035AA" w:rsidRDefault="002F4883" w:rsidP="00F15B2A">
            <w:pPr>
              <w:rPr>
                <w:rFonts w:ascii="Arial" w:hAnsi="Arial"/>
              </w:rPr>
            </w:pPr>
            <w:r>
              <w:rPr>
                <w:rFonts w:ascii="Arial" w:hAnsi="Arial"/>
              </w:rPr>
              <w:t>Jan 201</w:t>
            </w:r>
            <w:r w:rsidR="00F15B2A">
              <w:rPr>
                <w:rFonts w:ascii="Arial" w:hAnsi="Arial"/>
              </w:rPr>
              <w:t>6</w:t>
            </w:r>
          </w:p>
        </w:tc>
      </w:tr>
      <w:tr w:rsidR="00D1300B" w:rsidTr="00A8574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E273B">
            <w:pPr>
              <w:jc w:val="center"/>
              <w:rPr>
                <w:rFonts w:ascii="Arial" w:hAnsi="Arial"/>
              </w:rPr>
            </w:pPr>
            <w:r>
              <w:rPr>
                <w:rFonts w:ascii="Arial" w:hAnsi="Arial"/>
              </w:rPr>
              <w:t>“Angelique Lemay”</w:t>
            </w:r>
          </w:p>
        </w:tc>
        <w:tc>
          <w:tcPr>
            <w:tcW w:w="2160" w:type="dxa"/>
          </w:tcPr>
          <w:p w:rsidR="00D1300B" w:rsidRDefault="00EE273B">
            <w:pPr>
              <w:rPr>
                <w:rFonts w:ascii="Arial" w:hAnsi="Arial"/>
              </w:rPr>
            </w:pPr>
            <w:r>
              <w:rPr>
                <w:rFonts w:ascii="Arial" w:hAnsi="Arial"/>
              </w:rPr>
              <w:t>June/16</w:t>
            </w:r>
            <w:bookmarkStart w:id="0" w:name="_GoBack"/>
            <w:bookmarkEnd w:id="0"/>
          </w:p>
        </w:tc>
      </w:tr>
      <w:tr w:rsidR="00D1300B" w:rsidTr="00A8574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E37D2" w:rsidP="00EE273B">
            <w:pPr>
              <w:pStyle w:val="Heading2"/>
              <w:rPr>
                <w:rFonts w:ascii="Arial" w:hAnsi="Arial"/>
                <w:lang w:val="en-US"/>
              </w:rPr>
            </w:pPr>
            <w:r>
              <w:rPr>
                <w:rFonts w:ascii="Arial" w:hAnsi="Arial"/>
                <w:lang w:val="en-US"/>
              </w:rPr>
              <w:t>DEAN</w:t>
            </w:r>
            <w:r w:rsidR="00EE273B">
              <w:rPr>
                <w:rFonts w:ascii="Arial" w:hAnsi="Arial"/>
                <w:lang w:val="en-US"/>
              </w:rPr>
              <w:t xml:space="preserve"> </w:t>
            </w:r>
          </w:p>
        </w:tc>
        <w:tc>
          <w:tcPr>
            <w:tcW w:w="2160" w:type="dxa"/>
          </w:tcPr>
          <w:p w:rsidR="00D1300B" w:rsidRDefault="00D1300B">
            <w:pPr>
              <w:rPr>
                <w:rFonts w:ascii="Arial" w:hAnsi="Arial"/>
                <w:b/>
                <w:lang w:val="en-GB"/>
              </w:rPr>
            </w:pPr>
            <w:r>
              <w:rPr>
                <w:rFonts w:ascii="Arial" w:hAnsi="Arial"/>
                <w:b/>
                <w:lang w:val="en-GB"/>
              </w:rPr>
              <w:t>______</w:t>
            </w:r>
            <w:r w:rsidR="00A85743">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3</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310" w:type="dxa"/>
            <w:gridSpan w:val="5"/>
          </w:tcPr>
          <w:p w:rsidR="00D1300B" w:rsidRDefault="00C035AA">
            <w:pPr>
              <w:rPr>
                <w:rFonts w:ascii="Arial" w:hAnsi="Arial"/>
              </w:rPr>
            </w:pPr>
            <w:r w:rsidRPr="00CE4F34">
              <w:rPr>
                <w:rFonts w:ascii="Arial" w:hAnsi="Arial"/>
              </w:rPr>
              <w:t>ED</w:t>
            </w:r>
            <w:r w:rsidR="00CE4F34">
              <w:rPr>
                <w:rFonts w:ascii="Arial" w:hAnsi="Arial"/>
              </w:rPr>
              <w:t>136</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310" w:type="dxa"/>
            <w:gridSpan w:val="5"/>
          </w:tcPr>
          <w:p w:rsidR="00D1300B" w:rsidRDefault="00F57DD7">
            <w:pPr>
              <w:rPr>
                <w:rFonts w:ascii="Arial" w:hAnsi="Arial"/>
              </w:rPr>
            </w:pPr>
            <w:r>
              <w:rPr>
                <w:rFonts w:ascii="Arial" w:hAnsi="Arial"/>
              </w:rPr>
              <w:t>3</w:t>
            </w:r>
          </w:p>
        </w:tc>
      </w:tr>
      <w:tr w:rsidR="00D1300B" w:rsidTr="00A85743">
        <w:trPr>
          <w:cantSplit/>
        </w:trPr>
        <w:tc>
          <w:tcPr>
            <w:tcW w:w="98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3E37D2">
              <w:rPr>
                <w:rFonts w:ascii="Arial" w:hAnsi="Arial"/>
                <w:sz w:val="22"/>
                <w:szCs w:val="22"/>
              </w:rPr>
              <w:t>6</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A85743">
        <w:trPr>
          <w:cantSplit/>
        </w:trPr>
        <w:tc>
          <w:tcPr>
            <w:tcW w:w="9828" w:type="dxa"/>
            <w:gridSpan w:val="6"/>
          </w:tcPr>
          <w:p w:rsidR="00D1300B" w:rsidRPr="00A55EF9" w:rsidRDefault="00D1300B" w:rsidP="00483068">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483068">
              <w:rPr>
                <w:rFonts w:ascii="Arial" w:hAnsi="Arial"/>
                <w:b w:val="0"/>
                <w:i/>
                <w:sz w:val="22"/>
                <w:szCs w:val="22"/>
              </w:rPr>
              <w:t>Dean School of</w:t>
            </w:r>
            <w:r w:rsidR="00A55EF9" w:rsidRPr="00A55EF9">
              <w:rPr>
                <w:rFonts w:ascii="Arial" w:hAnsi="Arial"/>
                <w:b w:val="0"/>
                <w:i/>
                <w:sz w:val="22"/>
                <w:szCs w:val="22"/>
              </w:rPr>
              <w:t xml:space="preserve"> Community Services</w:t>
            </w:r>
            <w:r w:rsidR="00483068">
              <w:rPr>
                <w:rFonts w:ascii="Arial" w:hAnsi="Arial"/>
                <w:b w:val="0"/>
                <w:i/>
                <w:sz w:val="22"/>
                <w:szCs w:val="22"/>
              </w:rPr>
              <w:t>,</w:t>
            </w:r>
          </w:p>
        </w:tc>
      </w:tr>
      <w:tr w:rsidR="00D1300B" w:rsidTr="00A85743">
        <w:trPr>
          <w:cantSplit/>
        </w:trPr>
        <w:tc>
          <w:tcPr>
            <w:tcW w:w="9828" w:type="dxa"/>
            <w:gridSpan w:val="6"/>
          </w:tcPr>
          <w:p w:rsidR="00D1300B" w:rsidRPr="00A55EF9" w:rsidRDefault="00483068">
            <w:pPr>
              <w:tabs>
                <w:tab w:val="center" w:pos="4560"/>
              </w:tabs>
              <w:jc w:val="center"/>
              <w:rPr>
                <w:rFonts w:ascii="Arial" w:hAnsi="Arial"/>
                <w:i/>
                <w:sz w:val="22"/>
                <w:szCs w:val="22"/>
                <w:lang w:val="en-GB"/>
              </w:rPr>
            </w:pPr>
            <w:r>
              <w:rPr>
                <w:rFonts w:ascii="Arial" w:hAnsi="Arial"/>
                <w:i/>
                <w:sz w:val="22"/>
                <w:szCs w:val="22"/>
                <w:lang w:val="en-GB"/>
              </w:rPr>
              <w:t>Interdisciplinary Studies, Curriculum &amp; Faculty Enrichment</w:t>
            </w:r>
          </w:p>
        </w:tc>
      </w:tr>
      <w:tr w:rsidR="00D1300B" w:rsidTr="00A85743">
        <w:trPr>
          <w:cantSplit/>
        </w:trPr>
        <w:tc>
          <w:tcPr>
            <w:tcW w:w="982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w:t>
            </w:r>
            <w:r w:rsidR="00483068">
              <w:rPr>
                <w:rFonts w:ascii="Arial" w:hAnsi="Arial"/>
                <w:i/>
                <w:sz w:val="22"/>
                <w:szCs w:val="22"/>
                <w:lang w:val="en-GB"/>
              </w:rPr>
              <w:t>737</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lastRenderedPageBreak/>
              <w:t>I.</w:t>
            </w:r>
          </w:p>
        </w:tc>
        <w:tc>
          <w:tcPr>
            <w:tcW w:w="8181" w:type="dxa"/>
            <w:gridSpan w:val="2"/>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C035AA" w:rsidRPr="00C035AA" w:rsidRDefault="00C035AA" w:rsidP="00C035AA">
            <w:pPr>
              <w:rPr>
                <w:rFonts w:ascii="Arial" w:hAnsi="Arial" w:cs="Arial"/>
              </w:rPr>
            </w:pPr>
            <w:r w:rsidRPr="00C035AA">
              <w:rPr>
                <w:rFonts w:ascii="Arial" w:hAnsi="Arial" w:cs="Arial"/>
              </w:rPr>
              <w:t>An examination of current issues, social and governmental policies, advocacy, professional standards and the administrator’s role will provide students with an understanding o</w:t>
            </w:r>
            <w:r w:rsidR="006E3FF4">
              <w:rPr>
                <w:rFonts w:ascii="Arial" w:hAnsi="Arial" w:cs="Arial"/>
              </w:rPr>
              <w:t>f the importance of quality in early c</w:t>
            </w:r>
            <w:r w:rsidRPr="00C035AA">
              <w:rPr>
                <w:rFonts w:ascii="Arial" w:hAnsi="Arial" w:cs="Arial"/>
              </w:rPr>
              <w:t>hildhood settings.  Throughout this exploration, students will be challenged to develop their own philosophy of early childhood education by gaining an insight into the relationship between quality and the evolution of early childhood education.</w:t>
            </w:r>
          </w:p>
          <w:p w:rsidR="00A55EF9" w:rsidRPr="00A55EF9" w:rsidRDefault="00A55EF9">
            <w:pPr>
              <w:rPr>
                <w:rFonts w:ascii="Arial" w:hAnsi="Arial"/>
              </w:rPr>
            </w:pPr>
          </w:p>
        </w:tc>
      </w:tr>
      <w:tr w:rsidR="00D1300B" w:rsidRPr="00591675">
        <w:trPr>
          <w:cantSplit/>
        </w:trPr>
        <w:tc>
          <w:tcPr>
            <w:tcW w:w="675" w:type="dxa"/>
          </w:tcPr>
          <w:p w:rsidR="00D1300B" w:rsidRPr="00591675" w:rsidRDefault="00D1300B">
            <w:pPr>
              <w:rPr>
                <w:rFonts w:asciiTheme="minorHAnsi" w:hAnsiTheme="minorHAnsi"/>
                <w:b/>
              </w:rPr>
            </w:pPr>
            <w:r w:rsidRPr="00591675">
              <w:rPr>
                <w:rFonts w:asciiTheme="minorHAnsi" w:hAnsiTheme="minorHAnsi"/>
                <w:b/>
              </w:rPr>
              <w:t>II.</w:t>
            </w:r>
          </w:p>
        </w:tc>
        <w:tc>
          <w:tcPr>
            <w:tcW w:w="8181" w:type="dxa"/>
            <w:gridSpan w:val="2"/>
          </w:tcPr>
          <w:p w:rsidR="00D1300B" w:rsidRPr="00591675" w:rsidRDefault="00D1300B">
            <w:pPr>
              <w:rPr>
                <w:rFonts w:asciiTheme="minorHAnsi" w:hAnsiTheme="minorHAnsi"/>
                <w:b/>
              </w:rPr>
            </w:pPr>
            <w:r w:rsidRPr="00591675">
              <w:rPr>
                <w:rFonts w:asciiTheme="minorHAnsi" w:hAnsiTheme="minorHAnsi"/>
                <w:b/>
              </w:rPr>
              <w:t>LEARNING OUTCOMES AND ELEMENTS OF THE PERFORMANCE:</w:t>
            </w:r>
          </w:p>
          <w:p w:rsidR="00D1300B" w:rsidRPr="00591675" w:rsidRDefault="00D1300B">
            <w:pPr>
              <w:rPr>
                <w:rFonts w:asciiTheme="minorHAnsi" w:hAnsiTheme="minorHAnsi"/>
              </w:rPr>
            </w:pPr>
          </w:p>
        </w:tc>
      </w:tr>
      <w:tr w:rsidR="00D1300B" w:rsidRPr="00591675">
        <w:trPr>
          <w:cantSplit/>
        </w:trPr>
        <w:tc>
          <w:tcPr>
            <w:tcW w:w="675" w:type="dxa"/>
          </w:tcPr>
          <w:p w:rsidR="00D1300B" w:rsidRPr="00591675" w:rsidRDefault="00D1300B">
            <w:pPr>
              <w:rPr>
                <w:rFonts w:asciiTheme="minorHAnsi" w:hAnsiTheme="minorHAnsi"/>
              </w:rPr>
            </w:pPr>
          </w:p>
        </w:tc>
        <w:tc>
          <w:tcPr>
            <w:tcW w:w="8181" w:type="dxa"/>
            <w:gridSpan w:val="2"/>
          </w:tcPr>
          <w:p w:rsidR="00D1300B" w:rsidRPr="00591675" w:rsidRDefault="00D1300B">
            <w:pPr>
              <w:rPr>
                <w:rFonts w:asciiTheme="minorHAnsi" w:hAnsiTheme="minorHAnsi"/>
              </w:rPr>
            </w:pPr>
            <w:r w:rsidRPr="00591675">
              <w:rPr>
                <w:rFonts w:asciiTheme="minorHAnsi" w:hAnsiTheme="minorHAnsi"/>
              </w:rPr>
              <w:t>Upon successful completion of this course, the student will demonstrate the ability to:</w:t>
            </w:r>
          </w:p>
          <w:p w:rsidR="00D1300B" w:rsidRPr="00591675" w:rsidRDefault="00D1300B">
            <w:pPr>
              <w:rPr>
                <w:rFonts w:asciiTheme="minorHAnsi" w:hAnsiTheme="minorHAnsi"/>
              </w:rPr>
            </w:pPr>
          </w:p>
        </w:tc>
      </w:tr>
      <w:tr w:rsidR="00F7315D" w:rsidRPr="00591675">
        <w:tc>
          <w:tcPr>
            <w:tcW w:w="675" w:type="dxa"/>
          </w:tcPr>
          <w:p w:rsidR="00F7315D" w:rsidRPr="00591675" w:rsidRDefault="00F7315D">
            <w:pPr>
              <w:rPr>
                <w:rFonts w:asciiTheme="minorHAnsi" w:hAnsiTheme="minorHAnsi"/>
              </w:rPr>
            </w:pPr>
          </w:p>
        </w:tc>
        <w:tc>
          <w:tcPr>
            <w:tcW w:w="567" w:type="dxa"/>
          </w:tcPr>
          <w:p w:rsidR="00F7315D" w:rsidRPr="00591675" w:rsidRDefault="006748AA">
            <w:pPr>
              <w:rPr>
                <w:rFonts w:asciiTheme="minorHAnsi" w:hAnsiTheme="minorHAnsi"/>
              </w:rPr>
            </w:pPr>
            <w:r w:rsidRPr="00591675">
              <w:rPr>
                <w:rFonts w:asciiTheme="minorHAnsi" w:hAnsiTheme="minorHAnsi"/>
              </w:rPr>
              <w:t>1</w:t>
            </w:r>
          </w:p>
        </w:tc>
        <w:tc>
          <w:tcPr>
            <w:tcW w:w="7614" w:type="dxa"/>
          </w:tcPr>
          <w:p w:rsidR="00F7315D" w:rsidRPr="00591675" w:rsidRDefault="00A25554" w:rsidP="00A25554">
            <w:pPr>
              <w:pStyle w:val="BodyText2"/>
              <w:spacing w:line="240" w:lineRule="auto"/>
              <w:rPr>
                <w:rFonts w:asciiTheme="minorHAnsi" w:hAnsiTheme="minorHAnsi" w:cs="Arial"/>
                <w:b/>
              </w:rPr>
            </w:pPr>
            <w:r w:rsidRPr="00591675">
              <w:rPr>
                <w:rFonts w:asciiTheme="minorHAnsi" w:hAnsiTheme="minorHAnsi" w:cs="Arial"/>
                <w:b/>
              </w:rPr>
              <w:t>Describe the benefits and indicators of high q</w:t>
            </w:r>
            <w:r w:rsidR="00AF3F8B" w:rsidRPr="00591675">
              <w:rPr>
                <w:rFonts w:asciiTheme="minorHAnsi" w:hAnsiTheme="minorHAnsi" w:cs="Arial"/>
                <w:b/>
              </w:rPr>
              <w:t>uality early learning programs.</w:t>
            </w:r>
            <w:r w:rsidRPr="00591675">
              <w:rPr>
                <w:rFonts w:asciiTheme="minorHAnsi" w:hAnsiTheme="minorHAnsi" w:cs="Arial"/>
                <w:b/>
              </w:rPr>
              <w:t xml:space="preserve"> (</w:t>
            </w:r>
            <w:r w:rsidRPr="00591675">
              <w:rPr>
                <w:rFonts w:asciiTheme="minorHAnsi" w:hAnsiTheme="minorHAnsi" w:cs="Arial"/>
                <w:sz w:val="20"/>
              </w:rPr>
              <w:t>VLO #</w:t>
            </w:r>
            <w:r w:rsidR="00AF3F8B" w:rsidRPr="00591675">
              <w:rPr>
                <w:rFonts w:asciiTheme="minorHAnsi" w:hAnsiTheme="minorHAnsi" w:cs="Arial"/>
                <w:sz w:val="20"/>
              </w:rPr>
              <w:t>1,#2,#4,#5, #</w:t>
            </w:r>
            <w:r w:rsidRPr="00591675">
              <w:rPr>
                <w:rFonts w:asciiTheme="minorHAnsi" w:hAnsiTheme="minorHAnsi" w:cs="Arial"/>
                <w:sz w:val="20"/>
              </w:rPr>
              <w:t>7</w:t>
            </w:r>
            <w:r w:rsidR="00D40920" w:rsidRPr="00591675">
              <w:rPr>
                <w:rFonts w:asciiTheme="minorHAnsi" w:hAnsiTheme="minorHAnsi" w:cs="Arial"/>
                <w:i/>
                <w:sz w:val="20"/>
              </w:rPr>
              <w:t xml:space="preserve"> Essential Employability Skills #1,2,4,6,7)</w:t>
            </w:r>
            <w:r w:rsidRPr="00591675">
              <w:rPr>
                <w:rFonts w:asciiTheme="minorHAnsi" w:hAnsiTheme="minorHAnsi" w:cs="Arial"/>
                <w:sz w:val="20"/>
              </w:rPr>
              <w:t>)</w:t>
            </w:r>
          </w:p>
        </w:tc>
      </w:tr>
      <w:tr w:rsidR="00F7315D" w:rsidRPr="00591675">
        <w:tc>
          <w:tcPr>
            <w:tcW w:w="675" w:type="dxa"/>
          </w:tcPr>
          <w:p w:rsidR="00F7315D" w:rsidRPr="00591675" w:rsidRDefault="00F7315D">
            <w:pPr>
              <w:rPr>
                <w:rFonts w:asciiTheme="minorHAnsi" w:hAnsiTheme="minorHAnsi"/>
              </w:rPr>
            </w:pPr>
          </w:p>
        </w:tc>
        <w:tc>
          <w:tcPr>
            <w:tcW w:w="567" w:type="dxa"/>
          </w:tcPr>
          <w:p w:rsidR="00F7315D" w:rsidRPr="00591675" w:rsidRDefault="00F7315D">
            <w:pPr>
              <w:rPr>
                <w:rFonts w:asciiTheme="minorHAnsi" w:hAnsiTheme="minorHAnsi"/>
              </w:rPr>
            </w:pPr>
          </w:p>
        </w:tc>
        <w:tc>
          <w:tcPr>
            <w:tcW w:w="7614" w:type="dxa"/>
          </w:tcPr>
          <w:p w:rsidR="00A25554" w:rsidRPr="00591675" w:rsidRDefault="00A25554" w:rsidP="00A25554">
            <w:pPr>
              <w:pStyle w:val="BodyText2"/>
              <w:spacing w:line="240" w:lineRule="auto"/>
              <w:rPr>
                <w:rFonts w:asciiTheme="minorHAnsi" w:hAnsiTheme="minorHAnsi"/>
                <w:u w:val="single"/>
              </w:rPr>
            </w:pPr>
            <w:r w:rsidRPr="00591675">
              <w:rPr>
                <w:rFonts w:asciiTheme="minorHAnsi" w:hAnsiTheme="minorHAnsi"/>
                <w:u w:val="single"/>
              </w:rPr>
              <w:t>Potential Elements of the Performance</w:t>
            </w:r>
          </w:p>
          <w:p w:rsidR="00A25554" w:rsidRPr="00591675" w:rsidRDefault="00A25554" w:rsidP="00772B11">
            <w:pPr>
              <w:pStyle w:val="ListParagraph"/>
              <w:numPr>
                <w:ilvl w:val="0"/>
                <w:numId w:val="3"/>
              </w:numPr>
              <w:rPr>
                <w:rFonts w:asciiTheme="minorHAnsi" w:hAnsiTheme="minorHAnsi"/>
              </w:rPr>
            </w:pPr>
            <w:r w:rsidRPr="00591675">
              <w:rPr>
                <w:rFonts w:asciiTheme="minorHAnsi" w:hAnsiTheme="minorHAnsi"/>
              </w:rPr>
              <w:t>Outline the benefits of quality early childhood programs from a variety of perspectives.</w:t>
            </w:r>
          </w:p>
          <w:p w:rsidR="00A25554" w:rsidRPr="00591675" w:rsidRDefault="00A25554" w:rsidP="00772B11">
            <w:pPr>
              <w:pStyle w:val="ListParagraph"/>
              <w:numPr>
                <w:ilvl w:val="0"/>
                <w:numId w:val="3"/>
              </w:numPr>
              <w:rPr>
                <w:rFonts w:asciiTheme="minorHAnsi" w:hAnsiTheme="minorHAnsi"/>
                <w:u w:val="single"/>
              </w:rPr>
            </w:pPr>
            <w:r w:rsidRPr="00591675">
              <w:rPr>
                <w:rFonts w:asciiTheme="minorHAnsi" w:hAnsiTheme="minorHAnsi"/>
              </w:rPr>
              <w:t>Identify</w:t>
            </w:r>
            <w:r w:rsidR="00AF3F8B" w:rsidRPr="00591675">
              <w:rPr>
                <w:rFonts w:asciiTheme="minorHAnsi" w:hAnsiTheme="minorHAnsi"/>
              </w:rPr>
              <w:t xml:space="preserve"> the </w:t>
            </w:r>
            <w:r w:rsidRPr="00591675">
              <w:rPr>
                <w:rFonts w:asciiTheme="minorHAnsi" w:hAnsiTheme="minorHAnsi"/>
              </w:rPr>
              <w:t>principle</w:t>
            </w:r>
            <w:r w:rsidR="00AF3F8B" w:rsidRPr="00591675">
              <w:rPr>
                <w:rFonts w:asciiTheme="minorHAnsi" w:hAnsiTheme="minorHAnsi"/>
              </w:rPr>
              <w:t>s that guide</w:t>
            </w:r>
            <w:r w:rsidRPr="00591675">
              <w:rPr>
                <w:rFonts w:asciiTheme="minorHAnsi" w:hAnsiTheme="minorHAnsi"/>
              </w:rPr>
              <w:t xml:space="preserve"> high quality early learning and care</w:t>
            </w:r>
            <w:r w:rsidR="00AF3F8B" w:rsidRPr="00591675">
              <w:rPr>
                <w:rFonts w:asciiTheme="minorHAnsi" w:hAnsiTheme="minorHAnsi"/>
              </w:rPr>
              <w:t>.</w:t>
            </w:r>
          </w:p>
          <w:p w:rsidR="00A25554" w:rsidRPr="00591675" w:rsidRDefault="00A25554" w:rsidP="00772B11">
            <w:pPr>
              <w:pStyle w:val="ListParagraph"/>
              <w:numPr>
                <w:ilvl w:val="0"/>
                <w:numId w:val="3"/>
              </w:numPr>
              <w:rPr>
                <w:rFonts w:asciiTheme="minorHAnsi" w:hAnsiTheme="minorHAnsi"/>
              </w:rPr>
            </w:pPr>
            <w:r w:rsidRPr="00591675">
              <w:rPr>
                <w:rFonts w:asciiTheme="minorHAnsi" w:hAnsiTheme="minorHAnsi"/>
              </w:rPr>
              <w:t xml:space="preserve">Describe </w:t>
            </w:r>
            <w:r w:rsidR="00AF3F8B" w:rsidRPr="00591675">
              <w:rPr>
                <w:rFonts w:asciiTheme="minorHAnsi" w:hAnsiTheme="minorHAnsi"/>
              </w:rPr>
              <w:t xml:space="preserve">early learning using </w:t>
            </w:r>
            <w:r w:rsidRPr="00591675">
              <w:rPr>
                <w:rFonts w:asciiTheme="minorHAnsi" w:hAnsiTheme="minorHAnsi"/>
              </w:rPr>
              <w:t>an ecological framework</w:t>
            </w:r>
            <w:r w:rsidR="00AF3F8B" w:rsidRPr="00591675">
              <w:rPr>
                <w:rFonts w:asciiTheme="minorHAnsi" w:hAnsiTheme="minorHAnsi"/>
              </w:rPr>
              <w:t>.</w:t>
            </w:r>
          </w:p>
          <w:p w:rsidR="00A25554" w:rsidRPr="00591675" w:rsidRDefault="00A25554" w:rsidP="00772B11">
            <w:pPr>
              <w:pStyle w:val="ListParagraph"/>
              <w:numPr>
                <w:ilvl w:val="0"/>
                <w:numId w:val="3"/>
              </w:numPr>
              <w:rPr>
                <w:rFonts w:asciiTheme="minorHAnsi" w:hAnsiTheme="minorHAnsi" w:cs="Arial"/>
                <w:b/>
              </w:rPr>
            </w:pPr>
            <w:r w:rsidRPr="00591675">
              <w:rPr>
                <w:rFonts w:asciiTheme="minorHAnsi" w:hAnsiTheme="minorHAnsi"/>
              </w:rPr>
              <w:t>Identify methods of achieving quality.</w:t>
            </w:r>
          </w:p>
          <w:p w:rsidR="00D40920" w:rsidRPr="00591675" w:rsidRDefault="00D40920" w:rsidP="00772B11">
            <w:pPr>
              <w:pStyle w:val="Default"/>
              <w:numPr>
                <w:ilvl w:val="0"/>
                <w:numId w:val="3"/>
              </w:numPr>
              <w:rPr>
                <w:rFonts w:asciiTheme="minorHAnsi" w:hAnsiTheme="minorHAnsi"/>
                <w:b/>
                <w:bCs/>
                <w:i/>
              </w:rPr>
            </w:pPr>
            <w:r w:rsidRPr="00591675">
              <w:rPr>
                <w:rFonts w:asciiTheme="minorHAnsi" w:hAnsiTheme="minorHAnsi"/>
              </w:rPr>
              <w:t>analyze a variety of philosophical theories and historical trends related to the early childhood education practice</w:t>
            </w:r>
          </w:p>
        </w:tc>
      </w:tr>
      <w:tr w:rsidR="00AF3F8B" w:rsidRPr="00591675">
        <w:tc>
          <w:tcPr>
            <w:tcW w:w="675" w:type="dxa"/>
          </w:tcPr>
          <w:p w:rsidR="00AF3F8B" w:rsidRPr="00591675" w:rsidRDefault="00AF3F8B">
            <w:pPr>
              <w:rPr>
                <w:rFonts w:asciiTheme="minorHAnsi" w:hAnsiTheme="minorHAnsi"/>
              </w:rPr>
            </w:pPr>
          </w:p>
        </w:tc>
        <w:tc>
          <w:tcPr>
            <w:tcW w:w="567" w:type="dxa"/>
          </w:tcPr>
          <w:p w:rsidR="00AF3F8B" w:rsidRPr="00591675" w:rsidRDefault="00AF3F8B">
            <w:pPr>
              <w:rPr>
                <w:rFonts w:asciiTheme="minorHAnsi" w:hAnsiTheme="minorHAnsi"/>
              </w:rPr>
            </w:pPr>
            <w:r w:rsidRPr="00591675">
              <w:rPr>
                <w:rFonts w:asciiTheme="minorHAnsi" w:hAnsiTheme="minorHAnsi"/>
              </w:rPr>
              <w:t>2</w:t>
            </w:r>
          </w:p>
        </w:tc>
        <w:tc>
          <w:tcPr>
            <w:tcW w:w="7614" w:type="dxa"/>
          </w:tcPr>
          <w:p w:rsidR="00AF3F8B" w:rsidRPr="00591675" w:rsidRDefault="00AF3F8B" w:rsidP="00A25554">
            <w:pPr>
              <w:pStyle w:val="BodyText2"/>
              <w:spacing w:line="240" w:lineRule="auto"/>
              <w:rPr>
                <w:rFonts w:asciiTheme="minorHAnsi" w:hAnsiTheme="minorHAnsi"/>
                <w:b/>
              </w:rPr>
            </w:pPr>
            <w:r w:rsidRPr="00591675">
              <w:rPr>
                <w:rFonts w:asciiTheme="minorHAnsi" w:hAnsiTheme="minorHAnsi"/>
                <w:b/>
              </w:rPr>
              <w:t>Summarize current social policy for children and families and identify roles of government related to high quality early learning programs. (</w:t>
            </w:r>
            <w:r w:rsidRPr="00591675">
              <w:rPr>
                <w:rFonts w:asciiTheme="minorHAnsi" w:hAnsiTheme="minorHAnsi"/>
                <w:sz w:val="20"/>
              </w:rPr>
              <w:t>VLO#7</w:t>
            </w:r>
            <w:r w:rsidR="00D40920" w:rsidRPr="00591675">
              <w:rPr>
                <w:rFonts w:asciiTheme="minorHAnsi" w:hAnsiTheme="minorHAnsi" w:cs="Arial"/>
                <w:i/>
                <w:sz w:val="16"/>
              </w:rPr>
              <w:t xml:space="preserve"> </w:t>
            </w:r>
            <w:r w:rsidR="00D40920" w:rsidRPr="00591675">
              <w:rPr>
                <w:rFonts w:asciiTheme="minorHAnsi" w:hAnsiTheme="minorHAnsi" w:cs="Arial"/>
                <w:i/>
                <w:sz w:val="20"/>
              </w:rPr>
              <w:t>Essential Employability Skills #1,2,4,6,7)</w:t>
            </w:r>
          </w:p>
        </w:tc>
      </w:tr>
      <w:tr w:rsidR="00AF3F8B" w:rsidRPr="00591675">
        <w:tc>
          <w:tcPr>
            <w:tcW w:w="675" w:type="dxa"/>
          </w:tcPr>
          <w:p w:rsidR="00AF3F8B" w:rsidRPr="00591675" w:rsidRDefault="00AF3F8B">
            <w:pPr>
              <w:rPr>
                <w:rFonts w:asciiTheme="minorHAnsi" w:hAnsiTheme="minorHAnsi"/>
              </w:rPr>
            </w:pPr>
          </w:p>
        </w:tc>
        <w:tc>
          <w:tcPr>
            <w:tcW w:w="567" w:type="dxa"/>
          </w:tcPr>
          <w:p w:rsidR="00AF3F8B" w:rsidRPr="00591675" w:rsidRDefault="00AF3F8B">
            <w:pPr>
              <w:rPr>
                <w:rFonts w:asciiTheme="minorHAnsi" w:hAnsiTheme="minorHAnsi"/>
              </w:rPr>
            </w:pPr>
          </w:p>
        </w:tc>
        <w:tc>
          <w:tcPr>
            <w:tcW w:w="7614" w:type="dxa"/>
          </w:tcPr>
          <w:p w:rsidR="00AF3F8B" w:rsidRPr="00591675" w:rsidRDefault="00AF3F8B" w:rsidP="00AF3F8B">
            <w:pPr>
              <w:pStyle w:val="BodyText2"/>
              <w:spacing w:line="240" w:lineRule="auto"/>
              <w:rPr>
                <w:rFonts w:asciiTheme="minorHAnsi" w:hAnsiTheme="minorHAnsi"/>
                <w:u w:val="single"/>
              </w:rPr>
            </w:pPr>
            <w:r w:rsidRPr="00591675">
              <w:rPr>
                <w:rFonts w:asciiTheme="minorHAnsi" w:hAnsiTheme="minorHAnsi"/>
                <w:u w:val="single"/>
              </w:rPr>
              <w:t>Potential Elements of the Performance</w:t>
            </w:r>
          </w:p>
          <w:p w:rsidR="00AF3F8B" w:rsidRPr="00591675" w:rsidRDefault="00AF3F8B" w:rsidP="00772B11">
            <w:pPr>
              <w:pStyle w:val="ListParagraph"/>
              <w:numPr>
                <w:ilvl w:val="0"/>
                <w:numId w:val="4"/>
              </w:numPr>
              <w:rPr>
                <w:rFonts w:asciiTheme="minorHAnsi" w:hAnsiTheme="minorHAnsi"/>
              </w:rPr>
            </w:pPr>
            <w:r w:rsidRPr="00591675">
              <w:rPr>
                <w:rFonts w:asciiTheme="minorHAnsi" w:hAnsiTheme="minorHAnsi"/>
              </w:rPr>
              <w:t>Introduce the functions of the three levels of government.</w:t>
            </w:r>
          </w:p>
          <w:p w:rsidR="00AF3F8B" w:rsidRPr="00591675" w:rsidRDefault="00AF3F8B" w:rsidP="00772B11">
            <w:pPr>
              <w:pStyle w:val="ListParagraph"/>
              <w:numPr>
                <w:ilvl w:val="0"/>
                <w:numId w:val="4"/>
              </w:numPr>
              <w:rPr>
                <w:rFonts w:asciiTheme="minorHAnsi" w:hAnsiTheme="minorHAnsi"/>
              </w:rPr>
            </w:pPr>
            <w:r w:rsidRPr="00591675">
              <w:rPr>
                <w:rFonts w:asciiTheme="minorHAnsi" w:hAnsiTheme="minorHAnsi"/>
              </w:rPr>
              <w:t>Review Canadian early childhood social policy for children and families.</w:t>
            </w:r>
          </w:p>
          <w:p w:rsidR="00AF3F8B" w:rsidRPr="00591675" w:rsidRDefault="00AF3F8B" w:rsidP="00772B11">
            <w:pPr>
              <w:pStyle w:val="ListParagraph"/>
              <w:numPr>
                <w:ilvl w:val="0"/>
                <w:numId w:val="4"/>
              </w:numPr>
              <w:rPr>
                <w:rFonts w:asciiTheme="minorHAnsi" w:hAnsiTheme="minorHAnsi"/>
              </w:rPr>
            </w:pPr>
            <w:r w:rsidRPr="00591675">
              <w:rPr>
                <w:rFonts w:asciiTheme="minorHAnsi" w:hAnsiTheme="minorHAnsi"/>
              </w:rPr>
              <w:t>Introduce comparison to international social policy directions.</w:t>
            </w:r>
          </w:p>
          <w:p w:rsidR="00AF3F8B" w:rsidRPr="00591675" w:rsidRDefault="00AF3F8B" w:rsidP="00772B11">
            <w:pPr>
              <w:pStyle w:val="ListParagraph"/>
              <w:numPr>
                <w:ilvl w:val="0"/>
                <w:numId w:val="4"/>
              </w:numPr>
              <w:rPr>
                <w:rFonts w:asciiTheme="minorHAnsi" w:hAnsiTheme="minorHAnsi"/>
              </w:rPr>
            </w:pPr>
            <w:r w:rsidRPr="00591675">
              <w:rPr>
                <w:rFonts w:asciiTheme="minorHAnsi" w:hAnsiTheme="minorHAnsi"/>
              </w:rPr>
              <w:t>Outline the roles of provinces and territories in licensing and regulation.</w:t>
            </w:r>
          </w:p>
          <w:p w:rsidR="00AF3F8B" w:rsidRPr="00591675" w:rsidRDefault="00AF3F8B" w:rsidP="00772B11">
            <w:pPr>
              <w:pStyle w:val="BodyText2"/>
              <w:numPr>
                <w:ilvl w:val="0"/>
                <w:numId w:val="4"/>
              </w:numPr>
              <w:spacing w:line="240" w:lineRule="auto"/>
              <w:rPr>
                <w:rFonts w:asciiTheme="minorHAnsi" w:hAnsiTheme="minorHAnsi"/>
                <w:u w:val="single"/>
              </w:rPr>
            </w:pPr>
            <w:r w:rsidRPr="00591675">
              <w:rPr>
                <w:rFonts w:asciiTheme="minorHAnsi" w:hAnsiTheme="minorHAnsi"/>
              </w:rPr>
              <w:t>Describe Canadian policy milestones.</w:t>
            </w:r>
          </w:p>
        </w:tc>
      </w:tr>
      <w:tr w:rsidR="00AF3F8B" w:rsidRPr="00591675">
        <w:tc>
          <w:tcPr>
            <w:tcW w:w="675" w:type="dxa"/>
          </w:tcPr>
          <w:p w:rsidR="00AF3F8B" w:rsidRPr="00591675" w:rsidRDefault="00AF3F8B">
            <w:pPr>
              <w:rPr>
                <w:rFonts w:asciiTheme="minorHAnsi" w:hAnsiTheme="minorHAnsi"/>
              </w:rPr>
            </w:pPr>
          </w:p>
        </w:tc>
        <w:tc>
          <w:tcPr>
            <w:tcW w:w="567" w:type="dxa"/>
          </w:tcPr>
          <w:p w:rsidR="00AF3F8B" w:rsidRPr="00591675" w:rsidRDefault="00AF3F8B">
            <w:pPr>
              <w:rPr>
                <w:rFonts w:asciiTheme="minorHAnsi" w:hAnsiTheme="minorHAnsi"/>
              </w:rPr>
            </w:pPr>
            <w:r w:rsidRPr="00591675">
              <w:rPr>
                <w:rFonts w:asciiTheme="minorHAnsi" w:hAnsiTheme="minorHAnsi"/>
              </w:rPr>
              <w:t>3</w:t>
            </w:r>
          </w:p>
        </w:tc>
        <w:tc>
          <w:tcPr>
            <w:tcW w:w="7614" w:type="dxa"/>
          </w:tcPr>
          <w:p w:rsidR="00AF3F8B" w:rsidRPr="00591675" w:rsidRDefault="00AF3F8B" w:rsidP="00AF3F8B">
            <w:pPr>
              <w:pStyle w:val="BodyText2"/>
              <w:spacing w:line="240" w:lineRule="auto"/>
              <w:rPr>
                <w:rFonts w:asciiTheme="minorHAnsi" w:hAnsiTheme="minorHAnsi"/>
              </w:rPr>
            </w:pPr>
            <w:r w:rsidRPr="00591675">
              <w:rPr>
                <w:rFonts w:asciiTheme="minorHAnsi" w:hAnsiTheme="minorHAnsi"/>
                <w:b/>
              </w:rPr>
              <w:t>Discuss and demonstrate the role of leadership, advocacy, and professionalism within the field of early childhood best practices</w:t>
            </w:r>
            <w:r w:rsidRPr="00591675">
              <w:rPr>
                <w:rFonts w:asciiTheme="minorHAnsi" w:hAnsiTheme="minorHAnsi"/>
              </w:rPr>
              <w:t>. (</w:t>
            </w:r>
            <w:r w:rsidRPr="00591675">
              <w:rPr>
                <w:rFonts w:asciiTheme="minorHAnsi" w:hAnsiTheme="minorHAnsi"/>
                <w:sz w:val="20"/>
              </w:rPr>
              <w:t>VLO #&amp;,#8,#9,#10</w:t>
            </w:r>
            <w:r w:rsidR="00D40920" w:rsidRPr="00591675">
              <w:rPr>
                <w:rFonts w:asciiTheme="minorHAnsi" w:hAnsiTheme="minorHAnsi" w:cs="Arial"/>
                <w:i/>
                <w:sz w:val="20"/>
              </w:rPr>
              <w:t xml:space="preserve"> Essential Employability Skills #1,2,4,6,7)</w:t>
            </w:r>
            <w:r w:rsidR="00D40920" w:rsidRPr="00591675">
              <w:rPr>
                <w:rFonts w:asciiTheme="minorHAnsi" w:hAnsiTheme="minorHAnsi" w:cs="Arial"/>
                <w:sz w:val="20"/>
              </w:rPr>
              <w:t>)</w:t>
            </w:r>
            <w:r w:rsidRPr="00591675">
              <w:rPr>
                <w:rFonts w:asciiTheme="minorHAnsi" w:hAnsiTheme="minorHAnsi"/>
              </w:rPr>
              <w:t>)</w:t>
            </w:r>
          </w:p>
        </w:tc>
      </w:tr>
      <w:tr w:rsidR="00AF3F8B" w:rsidRPr="00591675">
        <w:tc>
          <w:tcPr>
            <w:tcW w:w="675" w:type="dxa"/>
          </w:tcPr>
          <w:p w:rsidR="00AF3F8B" w:rsidRPr="00591675" w:rsidRDefault="00AF3F8B">
            <w:pPr>
              <w:rPr>
                <w:rFonts w:asciiTheme="minorHAnsi" w:hAnsiTheme="minorHAnsi"/>
              </w:rPr>
            </w:pPr>
          </w:p>
        </w:tc>
        <w:tc>
          <w:tcPr>
            <w:tcW w:w="567" w:type="dxa"/>
          </w:tcPr>
          <w:p w:rsidR="00AF3F8B" w:rsidRPr="00591675" w:rsidRDefault="00AF3F8B">
            <w:pPr>
              <w:rPr>
                <w:rFonts w:asciiTheme="minorHAnsi" w:hAnsiTheme="minorHAnsi"/>
              </w:rPr>
            </w:pPr>
          </w:p>
        </w:tc>
        <w:tc>
          <w:tcPr>
            <w:tcW w:w="7614" w:type="dxa"/>
          </w:tcPr>
          <w:p w:rsidR="00D40920" w:rsidRPr="00591675" w:rsidRDefault="00D40920" w:rsidP="00D40920">
            <w:pPr>
              <w:pStyle w:val="BodyText2"/>
              <w:spacing w:line="240" w:lineRule="auto"/>
              <w:rPr>
                <w:rFonts w:asciiTheme="minorHAnsi" w:hAnsiTheme="minorHAnsi"/>
                <w:u w:val="single"/>
              </w:rPr>
            </w:pPr>
            <w:r w:rsidRPr="00591675">
              <w:rPr>
                <w:rFonts w:asciiTheme="minorHAnsi" w:hAnsiTheme="minorHAnsi"/>
                <w:u w:val="single"/>
              </w:rPr>
              <w:t>Potential Elements of the Performance</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Identify a variety of leadership roles and describe the qualities that make a successful leader.</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 xml:space="preserve">Outline the roles and responsibilities of the administrative leader and </w:t>
            </w:r>
            <w:r w:rsidRPr="00591675">
              <w:rPr>
                <w:rFonts w:asciiTheme="minorHAnsi" w:hAnsiTheme="minorHAnsi"/>
              </w:rPr>
              <w:lastRenderedPageBreak/>
              <w:t>introduce director occupational standards and competencies.</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Develop an understanding of professionalism.</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Recognize the obligations of the early childhood profession.</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Interpret the purpose of a code of ethics and standards of practice as a part of professionalism and consider the implications.</w:t>
            </w:r>
          </w:p>
          <w:p w:rsidR="00D40920" w:rsidRPr="00591675" w:rsidRDefault="00D40920" w:rsidP="00772B11">
            <w:pPr>
              <w:pStyle w:val="BodyTextIndent2"/>
              <w:widowControl w:val="0"/>
              <w:numPr>
                <w:ilvl w:val="0"/>
                <w:numId w:val="5"/>
              </w:numPr>
              <w:tabs>
                <w:tab w:val="left" w:pos="-1440"/>
              </w:tabs>
              <w:spacing w:after="0" w:line="240" w:lineRule="auto"/>
              <w:jc w:val="both"/>
              <w:rPr>
                <w:rFonts w:asciiTheme="minorHAnsi" w:hAnsiTheme="minorHAnsi" w:cs="Arial"/>
                <w:szCs w:val="24"/>
              </w:rPr>
            </w:pPr>
            <w:r w:rsidRPr="00591675">
              <w:rPr>
                <w:rFonts w:asciiTheme="minorHAnsi" w:hAnsiTheme="minorHAnsi" w:cs="Arial"/>
                <w:szCs w:val="24"/>
              </w:rPr>
              <w:t xml:space="preserve">examine personal values and beliefs and how they influence a personal philosophy of  early childhood education </w:t>
            </w:r>
          </w:p>
          <w:p w:rsidR="00D40920" w:rsidRPr="00591675" w:rsidRDefault="00D40920" w:rsidP="00772B11">
            <w:pPr>
              <w:pStyle w:val="Default"/>
              <w:numPr>
                <w:ilvl w:val="0"/>
                <w:numId w:val="5"/>
              </w:numPr>
              <w:rPr>
                <w:rFonts w:asciiTheme="minorHAnsi" w:hAnsiTheme="minorHAnsi"/>
              </w:rPr>
            </w:pPr>
            <w:r w:rsidRPr="00591675">
              <w:rPr>
                <w:rFonts w:asciiTheme="minorHAnsi" w:hAnsiTheme="minorHAnsi"/>
              </w:rPr>
              <w:t xml:space="preserve">identify and use evidenced-based resources to build one’s own developing philosophy of early childhood learning </w:t>
            </w:r>
          </w:p>
          <w:p w:rsidR="00D40920" w:rsidRPr="00591675" w:rsidRDefault="00D40920" w:rsidP="00772B11">
            <w:pPr>
              <w:pStyle w:val="Default"/>
              <w:numPr>
                <w:ilvl w:val="0"/>
                <w:numId w:val="5"/>
              </w:numPr>
              <w:rPr>
                <w:rFonts w:asciiTheme="minorHAnsi" w:hAnsiTheme="minorHAnsi"/>
              </w:rPr>
            </w:pPr>
            <w:r w:rsidRPr="00591675">
              <w:rPr>
                <w:rFonts w:asciiTheme="minorHAnsi" w:hAnsiTheme="minorHAnsi"/>
              </w:rPr>
              <w:t xml:space="preserve">reflect on practice experiences and integrate them with theoretical perspectives when refining one’s own developing philosophy of early childhood learning </w:t>
            </w:r>
          </w:p>
          <w:p w:rsidR="00D40920" w:rsidRPr="00591675" w:rsidRDefault="00D40920" w:rsidP="00772B11">
            <w:pPr>
              <w:widowControl w:val="0"/>
              <w:numPr>
                <w:ilvl w:val="0"/>
                <w:numId w:val="5"/>
              </w:numPr>
              <w:tabs>
                <w:tab w:val="left" w:pos="-1440"/>
              </w:tabs>
              <w:rPr>
                <w:rFonts w:asciiTheme="minorHAnsi" w:hAnsiTheme="minorHAnsi" w:cs="Arial"/>
                <w:szCs w:val="24"/>
              </w:rPr>
            </w:pPr>
            <w:r w:rsidRPr="00591675">
              <w:rPr>
                <w:rFonts w:asciiTheme="minorHAnsi" w:hAnsiTheme="minorHAnsi" w:cs="Arial"/>
                <w:szCs w:val="24"/>
              </w:rPr>
              <w:t>ensure congruency between one’s personal philosophy of early childhood education and current research and legislation</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Appreciate the importance of continuous learning and learning options.</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Outline reasons why advocacy is important.</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Discuss the role of the EC educator in advocating for young children, families, and the profession.</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Define types of advocacy.</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rPr>
              <w:t>Describe the need for public education</w:t>
            </w:r>
            <w:r w:rsidRPr="00591675">
              <w:rPr>
                <w:rFonts w:asciiTheme="minorHAnsi" w:hAnsiTheme="minorHAnsi" w:cs="Arial"/>
                <w:szCs w:val="24"/>
              </w:rPr>
              <w:t xml:space="preserve"> and communicate to the public the benefits of quality early learning environments</w:t>
            </w:r>
          </w:p>
          <w:p w:rsidR="00D40920" w:rsidRPr="00591675" w:rsidRDefault="00D40920" w:rsidP="00772B11">
            <w:pPr>
              <w:widowControl w:val="0"/>
              <w:numPr>
                <w:ilvl w:val="0"/>
                <w:numId w:val="5"/>
              </w:numPr>
              <w:tabs>
                <w:tab w:val="left" w:pos="-1440"/>
              </w:tabs>
              <w:rPr>
                <w:rFonts w:asciiTheme="minorHAnsi" w:hAnsiTheme="minorHAnsi"/>
                <w:szCs w:val="24"/>
              </w:rPr>
            </w:pPr>
            <w:r w:rsidRPr="00591675">
              <w:rPr>
                <w:rFonts w:asciiTheme="minorHAnsi" w:hAnsiTheme="minorHAnsi" w:cs="Arial"/>
                <w:szCs w:val="24"/>
              </w:rPr>
              <w:t>identify various organizations advocating on behalf of early childhood development and early childhood educators</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cs="Arial"/>
                <w:szCs w:val="24"/>
              </w:rPr>
              <w:t>advocate for the advancement of early childhood education through professional networking and sharing</w:t>
            </w:r>
          </w:p>
          <w:p w:rsidR="00D40920" w:rsidRPr="00591675" w:rsidRDefault="00D40920" w:rsidP="00772B11">
            <w:pPr>
              <w:pStyle w:val="ListParagraph"/>
              <w:numPr>
                <w:ilvl w:val="0"/>
                <w:numId w:val="5"/>
              </w:numPr>
              <w:rPr>
                <w:rFonts w:asciiTheme="minorHAnsi" w:hAnsiTheme="minorHAnsi"/>
              </w:rPr>
            </w:pPr>
            <w:r w:rsidRPr="00591675">
              <w:rPr>
                <w:rFonts w:asciiTheme="minorHAnsi" w:hAnsiTheme="minorHAnsi" w:cs="Arial"/>
                <w:szCs w:val="24"/>
              </w:rPr>
              <w:t xml:space="preserve">support and guide colleagues </w:t>
            </w:r>
          </w:p>
          <w:p w:rsidR="00AF3F8B" w:rsidRPr="00591675" w:rsidRDefault="00D40920" w:rsidP="00772B11">
            <w:pPr>
              <w:pStyle w:val="BodyText2"/>
              <w:numPr>
                <w:ilvl w:val="0"/>
                <w:numId w:val="5"/>
              </w:numPr>
              <w:spacing w:line="240" w:lineRule="auto"/>
              <w:rPr>
                <w:rFonts w:asciiTheme="minorHAnsi" w:hAnsiTheme="minorHAnsi"/>
                <w:u w:val="single"/>
              </w:rPr>
            </w:pPr>
            <w:r w:rsidRPr="00591675">
              <w:rPr>
                <w:rFonts w:asciiTheme="minorHAnsi" w:hAnsiTheme="minorHAnsi"/>
              </w:rPr>
              <w:t>Identify personal and collective approaches to advocating for early childhood services and the EC workforce.</w:t>
            </w:r>
          </w:p>
        </w:tc>
      </w:tr>
      <w:tr w:rsidR="00D40920" w:rsidRPr="00591675">
        <w:tc>
          <w:tcPr>
            <w:tcW w:w="675" w:type="dxa"/>
          </w:tcPr>
          <w:p w:rsidR="00D40920" w:rsidRPr="00591675" w:rsidRDefault="00D40920">
            <w:pPr>
              <w:rPr>
                <w:rFonts w:asciiTheme="minorHAnsi" w:hAnsiTheme="minorHAnsi"/>
              </w:rPr>
            </w:pPr>
          </w:p>
        </w:tc>
        <w:tc>
          <w:tcPr>
            <w:tcW w:w="567" w:type="dxa"/>
          </w:tcPr>
          <w:p w:rsidR="00D40920" w:rsidRPr="00591675" w:rsidRDefault="00D40920">
            <w:pPr>
              <w:rPr>
                <w:rFonts w:asciiTheme="minorHAnsi" w:hAnsiTheme="minorHAnsi"/>
              </w:rPr>
            </w:pPr>
            <w:r w:rsidRPr="00591675">
              <w:rPr>
                <w:rFonts w:asciiTheme="minorHAnsi" w:hAnsiTheme="minorHAnsi"/>
              </w:rPr>
              <w:t>4</w:t>
            </w:r>
          </w:p>
        </w:tc>
        <w:tc>
          <w:tcPr>
            <w:tcW w:w="7614" w:type="dxa"/>
          </w:tcPr>
          <w:p w:rsidR="00D40920" w:rsidRPr="00591675" w:rsidRDefault="00D40920" w:rsidP="00D40920">
            <w:pPr>
              <w:pStyle w:val="BodyText2"/>
              <w:spacing w:line="240" w:lineRule="auto"/>
              <w:rPr>
                <w:rFonts w:asciiTheme="minorHAnsi" w:hAnsiTheme="minorHAnsi"/>
                <w:sz w:val="20"/>
              </w:rPr>
            </w:pPr>
            <w:r w:rsidRPr="00591675">
              <w:rPr>
                <w:rFonts w:asciiTheme="minorHAnsi" w:hAnsiTheme="minorHAnsi"/>
                <w:b/>
              </w:rPr>
              <w:t>Use a social systems framework to describe the operational components (quality assurance practice, program goals, human resources, finance) of an early childhood program</w:t>
            </w:r>
            <w:r w:rsidRPr="00591675">
              <w:rPr>
                <w:rFonts w:asciiTheme="minorHAnsi" w:hAnsiTheme="minorHAnsi"/>
              </w:rPr>
              <w:t>. (</w:t>
            </w:r>
            <w:r w:rsidR="00591675" w:rsidRPr="00591675">
              <w:rPr>
                <w:rFonts w:asciiTheme="minorHAnsi" w:hAnsiTheme="minorHAnsi"/>
                <w:sz w:val="20"/>
              </w:rPr>
              <w:t>VLO #1,#2,#5,#7,#8,#9,#10 Essential Employability Skills #1,#3,#4,5,#6,#7)</w:t>
            </w:r>
          </w:p>
        </w:tc>
      </w:tr>
      <w:tr w:rsidR="00D40920" w:rsidRPr="00591675">
        <w:tc>
          <w:tcPr>
            <w:tcW w:w="675" w:type="dxa"/>
          </w:tcPr>
          <w:p w:rsidR="00D40920" w:rsidRPr="00591675" w:rsidRDefault="00D40920">
            <w:pPr>
              <w:rPr>
                <w:rFonts w:asciiTheme="minorHAnsi" w:hAnsiTheme="minorHAnsi"/>
              </w:rPr>
            </w:pPr>
          </w:p>
        </w:tc>
        <w:tc>
          <w:tcPr>
            <w:tcW w:w="567" w:type="dxa"/>
          </w:tcPr>
          <w:p w:rsidR="00D40920" w:rsidRPr="00591675" w:rsidRDefault="00D40920">
            <w:pPr>
              <w:rPr>
                <w:rFonts w:asciiTheme="minorHAnsi" w:hAnsiTheme="minorHAnsi"/>
              </w:rPr>
            </w:pPr>
          </w:p>
        </w:tc>
        <w:tc>
          <w:tcPr>
            <w:tcW w:w="7614" w:type="dxa"/>
          </w:tcPr>
          <w:p w:rsidR="00D40920" w:rsidRPr="00591675" w:rsidRDefault="00D40920" w:rsidP="00D40920">
            <w:pPr>
              <w:rPr>
                <w:rFonts w:asciiTheme="minorHAnsi" w:hAnsiTheme="minorHAnsi" w:cs="Arial"/>
              </w:rPr>
            </w:pPr>
            <w:r w:rsidRPr="00591675">
              <w:rPr>
                <w:rFonts w:asciiTheme="minorHAnsi" w:hAnsiTheme="minorHAnsi" w:cs="Arial"/>
                <w:u w:val="single"/>
              </w:rPr>
              <w:t>Potential Elements of the Performance</w:t>
            </w:r>
            <w:r w:rsidRPr="00591675">
              <w:rPr>
                <w:rFonts w:asciiTheme="minorHAnsi" w:hAnsiTheme="minorHAnsi" w:cs="Arial"/>
              </w:rPr>
              <w:t>:</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Describe ways in which programs are organized.</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Outline the roles and responsibilities of the governing body.</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Discuss the relationship of the director to the governing body</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Examine the purpose and implications of a philosophy statement</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Build an understanding of the importance of family-</w:t>
            </w:r>
            <w:proofErr w:type="spellStart"/>
            <w:r w:rsidRPr="00591675">
              <w:rPr>
                <w:rFonts w:asciiTheme="minorHAnsi" w:hAnsiTheme="minorHAnsi"/>
              </w:rPr>
              <w:t>centred</w:t>
            </w:r>
            <w:proofErr w:type="spellEnd"/>
            <w:r w:rsidRPr="00591675">
              <w:rPr>
                <w:rFonts w:asciiTheme="minorHAnsi" w:hAnsiTheme="minorHAnsi"/>
              </w:rPr>
              <w:t xml:space="preserve"> practice.</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Identify the steps in developing a philosophy statement and program goals</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Understanding that the policies and procedures reflect the goals and values of program</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lastRenderedPageBreak/>
              <w:t>Evaluating programs for indicators of quality</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Identify tools for evaluating program quality</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Outline steps for the creation of a supportive work environment and an effective team that maximizes staff retention, engagement, and organizational resiliency.</w:t>
            </w:r>
          </w:p>
          <w:p w:rsidR="00D40920" w:rsidRPr="00591675" w:rsidRDefault="00D40920" w:rsidP="00772B11">
            <w:pPr>
              <w:pStyle w:val="ListParagraph"/>
              <w:numPr>
                <w:ilvl w:val="0"/>
                <w:numId w:val="6"/>
              </w:numPr>
              <w:rPr>
                <w:rFonts w:asciiTheme="minorHAnsi" w:hAnsiTheme="minorHAnsi"/>
              </w:rPr>
            </w:pPr>
            <w:r w:rsidRPr="00591675">
              <w:rPr>
                <w:rFonts w:asciiTheme="minorHAnsi" w:hAnsiTheme="minorHAnsi"/>
              </w:rPr>
              <w:t>Discuss the operator’s financial role.</w:t>
            </w:r>
          </w:p>
          <w:p w:rsidR="00D40920" w:rsidRPr="00591675" w:rsidRDefault="00D40920" w:rsidP="00772B11">
            <w:pPr>
              <w:pStyle w:val="ListParagraph"/>
              <w:numPr>
                <w:ilvl w:val="0"/>
                <w:numId w:val="6"/>
              </w:numPr>
              <w:rPr>
                <w:rFonts w:asciiTheme="minorHAnsi" w:hAnsiTheme="minorHAnsi"/>
                <w:u w:val="single"/>
              </w:rPr>
            </w:pPr>
            <w:r w:rsidRPr="00591675">
              <w:rPr>
                <w:rFonts w:asciiTheme="minorHAnsi" w:hAnsiTheme="minorHAnsi"/>
              </w:rPr>
              <w:t>Describe the budget process.</w:t>
            </w:r>
          </w:p>
        </w:tc>
      </w:tr>
      <w:tr w:rsidR="00D1300B" w:rsidRPr="00591675" w:rsidTr="0054141D">
        <w:trPr>
          <w:trHeight w:val="80"/>
        </w:trPr>
        <w:tc>
          <w:tcPr>
            <w:tcW w:w="675" w:type="dxa"/>
          </w:tcPr>
          <w:p w:rsidR="00D1300B" w:rsidRPr="00591675" w:rsidRDefault="00D1300B">
            <w:pPr>
              <w:rPr>
                <w:rFonts w:asciiTheme="minorHAnsi" w:hAnsiTheme="minorHAnsi"/>
              </w:rPr>
            </w:pPr>
          </w:p>
        </w:tc>
        <w:tc>
          <w:tcPr>
            <w:tcW w:w="567" w:type="dxa"/>
          </w:tcPr>
          <w:p w:rsidR="00D1300B" w:rsidRPr="00591675" w:rsidRDefault="00591675">
            <w:pPr>
              <w:rPr>
                <w:rFonts w:asciiTheme="minorHAnsi" w:hAnsiTheme="minorHAnsi"/>
              </w:rPr>
            </w:pPr>
            <w:r w:rsidRPr="00591675">
              <w:rPr>
                <w:rFonts w:asciiTheme="minorHAnsi" w:hAnsiTheme="minorHAnsi"/>
              </w:rPr>
              <w:t>5</w:t>
            </w:r>
          </w:p>
        </w:tc>
        <w:tc>
          <w:tcPr>
            <w:tcW w:w="7614" w:type="dxa"/>
          </w:tcPr>
          <w:p w:rsidR="003F7775" w:rsidRPr="00591675" w:rsidRDefault="003F7775" w:rsidP="003F7775">
            <w:pPr>
              <w:rPr>
                <w:rFonts w:asciiTheme="minorHAnsi" w:hAnsiTheme="minorHAnsi" w:cs="Arial"/>
                <w:sz w:val="20"/>
              </w:rPr>
            </w:pPr>
            <w:r w:rsidRPr="00591675">
              <w:rPr>
                <w:rFonts w:asciiTheme="minorHAnsi" w:hAnsiTheme="minorHAnsi" w:cs="Arial"/>
                <w:b/>
              </w:rPr>
              <w:t xml:space="preserve">act in a professional manner </w:t>
            </w:r>
            <w:r w:rsidRPr="00591675">
              <w:rPr>
                <w:rFonts w:asciiTheme="minorHAnsi" w:hAnsiTheme="minorHAnsi" w:cs="Arial"/>
                <w:i/>
                <w:sz w:val="20"/>
              </w:rPr>
              <w:t xml:space="preserve">Reflection of </w:t>
            </w:r>
            <w:r w:rsidR="007A3DDC" w:rsidRPr="00591675">
              <w:rPr>
                <w:rFonts w:asciiTheme="minorHAnsi" w:hAnsiTheme="minorHAnsi" w:cs="Arial"/>
                <w:i/>
                <w:sz w:val="20"/>
              </w:rPr>
              <w:t>*</w:t>
            </w:r>
            <w:r w:rsidRPr="00591675">
              <w:rPr>
                <w:rFonts w:asciiTheme="minorHAnsi" w:hAnsiTheme="minorHAnsi" w:cs="Arial"/>
                <w:i/>
                <w:sz w:val="20"/>
              </w:rPr>
              <w:t>VLO #6 and Essential Employability Skills #1, 5 and 6</w:t>
            </w:r>
          </w:p>
          <w:p w:rsidR="003F7775" w:rsidRPr="00591675" w:rsidRDefault="003F7775" w:rsidP="003F7775">
            <w:pPr>
              <w:rPr>
                <w:rFonts w:asciiTheme="minorHAnsi" w:hAnsiTheme="minorHAnsi" w:cs="Arial"/>
              </w:rPr>
            </w:pPr>
            <w:r w:rsidRPr="00591675">
              <w:rPr>
                <w:rFonts w:asciiTheme="minorHAnsi" w:hAnsiTheme="minorHAnsi" w:cs="Arial"/>
                <w:u w:val="single"/>
              </w:rPr>
              <w:t>Potential Elements of the Performance</w:t>
            </w:r>
            <w:r w:rsidRPr="00591675">
              <w:rPr>
                <w:rFonts w:asciiTheme="minorHAnsi" w:hAnsiTheme="minorHAnsi" w:cs="Arial"/>
              </w:rPr>
              <w:t>:</w:t>
            </w:r>
          </w:p>
          <w:p w:rsidR="001435CE" w:rsidRPr="00591675" w:rsidRDefault="001435CE" w:rsidP="00772B11">
            <w:pPr>
              <w:numPr>
                <w:ilvl w:val="0"/>
                <w:numId w:val="2"/>
              </w:numPr>
              <w:rPr>
                <w:rFonts w:asciiTheme="minorHAnsi" w:hAnsiTheme="minorHAnsi" w:cs="Arial"/>
              </w:rPr>
            </w:pPr>
            <w:r w:rsidRPr="00591675">
              <w:rPr>
                <w:rFonts w:asciiTheme="minorHAnsi" w:hAnsiTheme="minorHAnsi" w:cs="Arial"/>
              </w:rPr>
              <w:t>use self-reflection and self-evaluation skills in an ongoing manner</w:t>
            </w:r>
          </w:p>
          <w:p w:rsidR="001435CE" w:rsidRPr="00591675" w:rsidRDefault="001435CE" w:rsidP="00772B11">
            <w:pPr>
              <w:numPr>
                <w:ilvl w:val="0"/>
                <w:numId w:val="2"/>
              </w:numPr>
              <w:rPr>
                <w:rFonts w:asciiTheme="minorHAnsi" w:hAnsiTheme="minorHAnsi" w:cs="Arial"/>
              </w:rPr>
            </w:pPr>
            <w:r w:rsidRPr="00591675">
              <w:rPr>
                <w:rFonts w:asciiTheme="minorHAnsi" w:hAnsiTheme="minorHAnsi" w:cs="Arial"/>
              </w:rPr>
              <w:t xml:space="preserve">contribute one’s own ideas, opinions and information while demonstrating respect of those of others </w:t>
            </w:r>
          </w:p>
          <w:p w:rsidR="001435CE" w:rsidRPr="00591675" w:rsidRDefault="001435CE" w:rsidP="00772B11">
            <w:pPr>
              <w:numPr>
                <w:ilvl w:val="0"/>
                <w:numId w:val="2"/>
              </w:numPr>
              <w:rPr>
                <w:rFonts w:asciiTheme="minorHAnsi" w:hAnsiTheme="minorHAnsi" w:cs="Arial"/>
              </w:rPr>
            </w:pPr>
            <w:r w:rsidRPr="00591675">
              <w:rPr>
                <w:rFonts w:asciiTheme="minorHAnsi" w:hAnsiTheme="minorHAnsi" w:cs="Arial"/>
              </w:rPr>
              <w:t xml:space="preserve">communicate clearly, concisely, tactfully, and effectively in  written, spoken, and visual form </w:t>
            </w:r>
          </w:p>
          <w:p w:rsidR="001435CE" w:rsidRPr="00591675" w:rsidRDefault="001435CE" w:rsidP="00772B11">
            <w:pPr>
              <w:numPr>
                <w:ilvl w:val="0"/>
                <w:numId w:val="2"/>
              </w:numPr>
              <w:rPr>
                <w:rFonts w:asciiTheme="minorHAnsi" w:hAnsiTheme="minorHAnsi" w:cs="Arial"/>
              </w:rPr>
            </w:pPr>
            <w:r w:rsidRPr="00591675">
              <w:rPr>
                <w:rFonts w:asciiTheme="minorHAnsi" w:hAnsiTheme="minorHAnsi" w:cs="Arial"/>
              </w:rPr>
              <w:t>work collaboratively with others</w:t>
            </w:r>
          </w:p>
          <w:p w:rsidR="001435CE" w:rsidRPr="00591675" w:rsidRDefault="001435CE" w:rsidP="00772B11">
            <w:pPr>
              <w:numPr>
                <w:ilvl w:val="0"/>
                <w:numId w:val="2"/>
              </w:numPr>
              <w:rPr>
                <w:rFonts w:asciiTheme="minorHAnsi" w:hAnsiTheme="minorHAnsi" w:cs="Arial"/>
              </w:rPr>
            </w:pPr>
            <w:r w:rsidRPr="00591675">
              <w:rPr>
                <w:rFonts w:asciiTheme="minorHAnsi" w:hAnsiTheme="minorHAnsi" w:cs="Arial"/>
              </w:rPr>
              <w:t>take responsibility for one’s own actions, decisions,  and consequences</w:t>
            </w:r>
          </w:p>
          <w:p w:rsidR="001435CE" w:rsidRPr="00591675" w:rsidRDefault="001435CE" w:rsidP="00772B11">
            <w:pPr>
              <w:numPr>
                <w:ilvl w:val="0"/>
                <w:numId w:val="2"/>
              </w:numPr>
              <w:rPr>
                <w:rFonts w:asciiTheme="minorHAnsi" w:hAnsiTheme="minorHAnsi" w:cs="Arial"/>
              </w:rPr>
            </w:pPr>
            <w:r w:rsidRPr="00591675">
              <w:rPr>
                <w:rFonts w:asciiTheme="minorHAnsi" w:hAnsiTheme="minorHAnsi" w:cs="Arial"/>
              </w:rPr>
              <w:t>apply an accepted standard of writing, grammar, spelling and format to all submitted documents.</w:t>
            </w:r>
          </w:p>
          <w:p w:rsidR="0087596E" w:rsidRPr="00591675" w:rsidRDefault="001435CE" w:rsidP="00772B11">
            <w:pPr>
              <w:pStyle w:val="Default"/>
              <w:numPr>
                <w:ilvl w:val="0"/>
                <w:numId w:val="2"/>
              </w:numPr>
              <w:rPr>
                <w:rFonts w:asciiTheme="minorHAnsi" w:hAnsiTheme="minorHAnsi"/>
                <w:u w:val="single"/>
              </w:rPr>
            </w:pPr>
            <w:r w:rsidRPr="00591675">
              <w:rPr>
                <w:rFonts w:asciiTheme="minorHAnsi" w:hAnsiTheme="minorHAnsi"/>
              </w:rPr>
              <w:t xml:space="preserve">comply with ECE Confidentiality Policy, </w:t>
            </w:r>
            <w:r w:rsidR="007A3DDC" w:rsidRPr="00591675">
              <w:rPr>
                <w:rFonts w:asciiTheme="minorHAnsi" w:hAnsiTheme="minorHAnsi"/>
              </w:rPr>
              <w:t xml:space="preserve">the ECE Program Guide, </w:t>
            </w:r>
            <w:r w:rsidRPr="00591675">
              <w:rPr>
                <w:rFonts w:asciiTheme="minorHAnsi" w:hAnsiTheme="minorHAnsi"/>
              </w:rPr>
              <w:t>the Sault College Student Code of Conduct, and CECE Code of Ethics and Standards of Practice</w:t>
            </w:r>
            <w:r w:rsidR="007A3DDC" w:rsidRPr="00591675">
              <w:rPr>
                <w:rFonts w:asciiTheme="minorHAnsi" w:hAnsiTheme="minorHAnsi"/>
              </w:rPr>
              <w:t xml:space="preserve"> </w:t>
            </w:r>
          </w:p>
        </w:tc>
      </w:tr>
      <w:tr w:rsidR="00591675" w:rsidRPr="00591675" w:rsidTr="001312F9">
        <w:tc>
          <w:tcPr>
            <w:tcW w:w="8856" w:type="dxa"/>
            <w:gridSpan w:val="3"/>
          </w:tcPr>
          <w:p w:rsidR="00591675" w:rsidRPr="00591675" w:rsidRDefault="00591675" w:rsidP="00591675">
            <w:pPr>
              <w:rPr>
                <w:rFonts w:asciiTheme="minorHAnsi" w:hAnsiTheme="minorHAnsi"/>
              </w:rPr>
            </w:pPr>
            <w:r w:rsidRPr="00591675">
              <w:rPr>
                <w:rFonts w:asciiTheme="minorHAnsi" w:eastAsiaTheme="minorHAnsi" w:hAnsiTheme="minorHAnsi" w:cs="Arial"/>
                <w:i/>
                <w:sz w:val="18"/>
                <w:szCs w:val="18"/>
                <w:lang w:val="en-CA"/>
              </w:rPr>
              <w:t xml:space="preserve">* VLO </w:t>
            </w:r>
            <w:proofErr w:type="gramStart"/>
            <w:r w:rsidRPr="00591675">
              <w:rPr>
                <w:rFonts w:asciiTheme="minorHAnsi" w:eastAsiaTheme="minorHAnsi" w:hAnsiTheme="minorHAnsi" w:cs="Arial"/>
                <w:i/>
                <w:sz w:val="18"/>
                <w:szCs w:val="18"/>
                <w:lang w:val="en-CA"/>
              </w:rPr>
              <w:t>-  Ministry</w:t>
            </w:r>
            <w:proofErr w:type="gramEnd"/>
            <w:r w:rsidRPr="00591675">
              <w:rPr>
                <w:rFonts w:asciiTheme="minorHAnsi" w:eastAsiaTheme="minorHAnsi" w:hAnsiTheme="minorHAnsi" w:cs="Arial"/>
                <w:i/>
                <w:sz w:val="18"/>
                <w:szCs w:val="18"/>
                <w:lang w:val="en-CA"/>
              </w:rPr>
              <w:t xml:space="preserve"> of Training, Colleges and Universities,  (2012). ECE  Program Standards Vocational Learning Outcomes. Retrieved from  http://www.tcu.gov.on.ca/pepg/audiences/colleges/progstan/humserv/eerchedu.pdf</w:t>
            </w:r>
          </w:p>
        </w:tc>
      </w:tr>
      <w:tr w:rsidR="00D1300B" w:rsidRPr="00591675" w:rsidTr="00DF3A4A">
        <w:trPr>
          <w:cantSplit/>
        </w:trPr>
        <w:tc>
          <w:tcPr>
            <w:tcW w:w="675" w:type="dxa"/>
          </w:tcPr>
          <w:p w:rsidR="00D1300B" w:rsidRPr="00591675" w:rsidRDefault="00D1300B">
            <w:pPr>
              <w:rPr>
                <w:rFonts w:asciiTheme="minorHAnsi" w:hAnsiTheme="minorHAnsi"/>
                <w:b/>
              </w:rPr>
            </w:pPr>
            <w:r w:rsidRPr="00591675">
              <w:rPr>
                <w:rFonts w:asciiTheme="minorHAnsi" w:hAnsiTheme="minorHAnsi"/>
                <w:b/>
              </w:rPr>
              <w:t>III.</w:t>
            </w:r>
          </w:p>
        </w:tc>
        <w:tc>
          <w:tcPr>
            <w:tcW w:w="8181" w:type="dxa"/>
            <w:gridSpan w:val="2"/>
          </w:tcPr>
          <w:p w:rsidR="00D1300B" w:rsidRPr="00591675" w:rsidRDefault="00D1300B">
            <w:pPr>
              <w:rPr>
                <w:rFonts w:asciiTheme="minorHAnsi" w:hAnsiTheme="minorHAnsi"/>
                <w:b/>
              </w:rPr>
            </w:pPr>
            <w:r w:rsidRPr="00591675">
              <w:rPr>
                <w:rFonts w:asciiTheme="minorHAnsi" w:hAnsiTheme="minorHAnsi"/>
                <w:b/>
              </w:rPr>
              <w:t>TOPICS:</w:t>
            </w:r>
          </w:p>
          <w:p w:rsidR="00D1300B" w:rsidRPr="00591675" w:rsidRDefault="00591675">
            <w:pPr>
              <w:rPr>
                <w:rFonts w:asciiTheme="minorHAnsi" w:hAnsiTheme="minorHAnsi"/>
              </w:rPr>
            </w:pPr>
            <w:r w:rsidRPr="00591675">
              <w:rPr>
                <w:rFonts w:asciiTheme="minorHAnsi" w:hAnsiTheme="minorHAnsi"/>
              </w:rPr>
              <w:t>1. Defining quality early childhood programs.</w:t>
            </w:r>
          </w:p>
          <w:p w:rsidR="00591675" w:rsidRPr="00591675" w:rsidRDefault="00591675">
            <w:pPr>
              <w:rPr>
                <w:rFonts w:asciiTheme="minorHAnsi" w:hAnsiTheme="minorHAnsi"/>
              </w:rPr>
            </w:pPr>
            <w:r w:rsidRPr="00591675">
              <w:rPr>
                <w:rFonts w:asciiTheme="minorHAnsi" w:hAnsiTheme="minorHAnsi"/>
              </w:rPr>
              <w:t>2. Social policy and the role of governments.</w:t>
            </w:r>
          </w:p>
          <w:p w:rsidR="00591675" w:rsidRPr="00591675" w:rsidRDefault="00591675">
            <w:pPr>
              <w:rPr>
                <w:rFonts w:asciiTheme="minorHAnsi" w:hAnsiTheme="minorHAnsi"/>
              </w:rPr>
            </w:pPr>
            <w:r w:rsidRPr="00591675">
              <w:rPr>
                <w:rFonts w:asciiTheme="minorHAnsi" w:hAnsiTheme="minorHAnsi"/>
              </w:rPr>
              <w:t>3. Leadership, Advocacy, Professionalism in the field of early childhood.</w:t>
            </w:r>
          </w:p>
          <w:p w:rsidR="00591675" w:rsidRPr="00591675" w:rsidRDefault="00591675" w:rsidP="00591675">
            <w:pPr>
              <w:rPr>
                <w:rFonts w:asciiTheme="minorHAnsi" w:hAnsiTheme="minorHAnsi"/>
              </w:rPr>
            </w:pPr>
            <w:r w:rsidRPr="00591675">
              <w:rPr>
                <w:rFonts w:asciiTheme="minorHAnsi" w:hAnsiTheme="minorHAnsi"/>
              </w:rPr>
              <w:t>4. A Social Systems framework perspective on early childhood programs</w:t>
            </w:r>
          </w:p>
        </w:tc>
      </w:tr>
    </w:tbl>
    <w:p w:rsidR="00591675" w:rsidRPr="00591675" w:rsidRDefault="00591675" w:rsidP="00FB38A3">
      <w:pPr>
        <w:pStyle w:val="Bibliography"/>
        <w:ind w:left="720" w:hanging="720"/>
        <w:rPr>
          <w:rFonts w:asciiTheme="minorHAnsi" w:hAnsiTheme="minorHAnsi" w:cs="Arial"/>
          <w:b/>
          <w:u w:val="single"/>
        </w:rPr>
      </w:pPr>
      <w:r w:rsidRPr="00591675">
        <w:rPr>
          <w:rFonts w:asciiTheme="minorHAnsi" w:hAnsiTheme="minorHAnsi"/>
          <w:b/>
        </w:rPr>
        <w:t>REQUIRED RESOURCES/TEXTS/MATERIALS</w:t>
      </w:r>
    </w:p>
    <w:p w:rsidR="00FB38A3" w:rsidRPr="00591675" w:rsidRDefault="00FB38A3" w:rsidP="00FB38A3">
      <w:pPr>
        <w:pStyle w:val="Bibliography"/>
        <w:ind w:left="720" w:hanging="720"/>
        <w:rPr>
          <w:rFonts w:asciiTheme="minorHAnsi" w:hAnsiTheme="minorHAnsi" w:cs="Arial"/>
          <w:b/>
          <w:u w:val="single"/>
        </w:rPr>
      </w:pPr>
      <w:r w:rsidRPr="00591675">
        <w:rPr>
          <w:rFonts w:asciiTheme="minorHAnsi" w:hAnsiTheme="minorHAnsi" w:cs="Arial"/>
          <w:b/>
          <w:u w:val="single"/>
        </w:rPr>
        <w:t>Required Textbooks:</w:t>
      </w:r>
    </w:p>
    <w:p w:rsidR="00FB38A3" w:rsidRPr="00591675" w:rsidRDefault="00FB38A3" w:rsidP="00FB38A3">
      <w:pPr>
        <w:pStyle w:val="Bibliography"/>
        <w:ind w:left="720" w:hanging="720"/>
        <w:rPr>
          <w:rFonts w:asciiTheme="minorHAnsi" w:hAnsiTheme="minorHAnsi" w:cs="Arial"/>
          <w:noProof/>
        </w:rPr>
      </w:pPr>
      <w:r w:rsidRPr="00591675">
        <w:rPr>
          <w:rFonts w:asciiTheme="minorHAnsi" w:hAnsiTheme="minorHAnsi" w:cs="Arial"/>
          <w:sz w:val="28"/>
        </w:rPr>
        <w:fldChar w:fldCharType="begin"/>
      </w:r>
      <w:r w:rsidRPr="00591675">
        <w:rPr>
          <w:rFonts w:asciiTheme="minorHAnsi" w:hAnsiTheme="minorHAnsi" w:cs="Arial"/>
          <w:sz w:val="28"/>
        </w:rPr>
        <w:instrText xml:space="preserve"> BIBLIOGRAPHY  \l 4105 </w:instrText>
      </w:r>
      <w:r w:rsidRPr="00591675">
        <w:rPr>
          <w:rFonts w:asciiTheme="minorHAnsi" w:hAnsiTheme="minorHAnsi" w:cs="Arial"/>
          <w:sz w:val="28"/>
        </w:rPr>
        <w:fldChar w:fldCharType="separate"/>
      </w:r>
      <w:r w:rsidRPr="00591675">
        <w:rPr>
          <w:rFonts w:asciiTheme="minorHAnsi" w:hAnsiTheme="minorHAnsi" w:cs="Arial"/>
          <w:noProof/>
          <w:sz w:val="28"/>
        </w:rPr>
        <w:t>Chandler</w:t>
      </w:r>
      <w:r w:rsidRPr="00591675">
        <w:rPr>
          <w:rFonts w:asciiTheme="minorHAnsi" w:hAnsiTheme="minorHAnsi" w:cs="Arial"/>
          <w:noProof/>
        </w:rPr>
        <w:t xml:space="preserve">, K. (2016). </w:t>
      </w:r>
      <w:r w:rsidRPr="00591675">
        <w:rPr>
          <w:rFonts w:asciiTheme="minorHAnsi" w:hAnsiTheme="minorHAnsi" w:cs="Arial"/>
          <w:b/>
          <w:i/>
          <w:iCs/>
          <w:noProof/>
        </w:rPr>
        <w:t>Administering for Quality: Leading and Collaboration in Canadian Early Childhood Education Programs.</w:t>
      </w:r>
      <w:r w:rsidRPr="00591675">
        <w:rPr>
          <w:rFonts w:asciiTheme="minorHAnsi" w:hAnsiTheme="minorHAnsi" w:cs="Arial"/>
          <w:i/>
          <w:iCs/>
          <w:noProof/>
        </w:rPr>
        <w:t xml:space="preserve"> Fifth Edition.</w:t>
      </w:r>
      <w:r w:rsidRPr="00591675">
        <w:rPr>
          <w:rFonts w:asciiTheme="minorHAnsi" w:hAnsiTheme="minorHAnsi" w:cs="Arial"/>
          <w:noProof/>
        </w:rPr>
        <w:t xml:space="preserve"> Toronto, ON: Pearson.</w:t>
      </w:r>
    </w:p>
    <w:p w:rsidR="00591675" w:rsidRDefault="00FB38A3" w:rsidP="00FB38A3">
      <w:pPr>
        <w:spacing w:line="276" w:lineRule="auto"/>
        <w:contextualSpacing/>
        <w:rPr>
          <w:rFonts w:asciiTheme="minorHAnsi" w:hAnsiTheme="minorHAnsi" w:cs="Arial"/>
        </w:rPr>
      </w:pPr>
      <w:r w:rsidRPr="00591675">
        <w:rPr>
          <w:rFonts w:asciiTheme="minorHAnsi" w:hAnsiTheme="minorHAnsi" w:cs="Arial"/>
        </w:rPr>
        <w:fldChar w:fldCharType="end"/>
      </w:r>
    </w:p>
    <w:p w:rsidR="00FB38A3" w:rsidRPr="00591675" w:rsidRDefault="00FB38A3" w:rsidP="00FB38A3">
      <w:pPr>
        <w:spacing w:line="276" w:lineRule="auto"/>
        <w:contextualSpacing/>
        <w:rPr>
          <w:rFonts w:asciiTheme="minorHAnsi" w:eastAsiaTheme="minorHAnsi" w:hAnsiTheme="minorHAnsi" w:cs="Arial"/>
          <w:b/>
          <w:szCs w:val="24"/>
          <w:u w:val="single"/>
          <w:lang w:val="en-CA"/>
        </w:rPr>
      </w:pPr>
      <w:r w:rsidRPr="00591675">
        <w:rPr>
          <w:rFonts w:asciiTheme="minorHAnsi" w:eastAsiaTheme="minorHAnsi" w:hAnsiTheme="minorHAnsi" w:cs="Arial"/>
          <w:b/>
          <w:szCs w:val="24"/>
          <w:u w:val="single"/>
          <w:lang w:val="en-CA"/>
        </w:rPr>
        <w:t xml:space="preserve"> Required texts purchased in other courses but used in this course:</w:t>
      </w:r>
    </w:p>
    <w:p w:rsidR="00FB38A3" w:rsidRPr="00591675" w:rsidRDefault="00FB38A3" w:rsidP="00FB38A3">
      <w:pPr>
        <w:spacing w:line="276" w:lineRule="auto"/>
        <w:contextualSpacing/>
        <w:rPr>
          <w:rFonts w:asciiTheme="minorHAnsi" w:eastAsiaTheme="minorHAnsi" w:hAnsiTheme="minorHAnsi" w:cs="Arial"/>
          <w:i/>
          <w:iCs/>
          <w:szCs w:val="24"/>
          <w:lang w:val="en-CA"/>
        </w:rPr>
      </w:pPr>
      <w:proofErr w:type="gramStart"/>
      <w:r w:rsidRPr="00591675">
        <w:rPr>
          <w:rFonts w:asciiTheme="minorHAnsi" w:eastAsiaTheme="minorHAnsi" w:hAnsiTheme="minorHAnsi" w:cs="Arial"/>
          <w:szCs w:val="24"/>
          <w:lang w:val="en-CA"/>
        </w:rPr>
        <w:t xml:space="preserve">Jamieson, J., Bertrand, J., </w:t>
      </w:r>
      <w:proofErr w:type="spellStart"/>
      <w:r w:rsidRPr="00591675">
        <w:rPr>
          <w:rFonts w:asciiTheme="minorHAnsi" w:eastAsiaTheme="minorHAnsi" w:hAnsiTheme="minorHAnsi" w:cs="Arial"/>
          <w:szCs w:val="24"/>
          <w:lang w:val="en-CA"/>
        </w:rPr>
        <w:t>Elfenbaum</w:t>
      </w:r>
      <w:proofErr w:type="spellEnd"/>
      <w:r w:rsidRPr="00591675">
        <w:rPr>
          <w:rFonts w:asciiTheme="minorHAnsi" w:eastAsiaTheme="minorHAnsi" w:hAnsiTheme="minorHAnsi" w:cs="Arial"/>
          <w:szCs w:val="24"/>
          <w:lang w:val="en-CA"/>
        </w:rPr>
        <w:t xml:space="preserve">, M., &amp; </w:t>
      </w:r>
      <w:proofErr w:type="spellStart"/>
      <w:r w:rsidRPr="00591675">
        <w:rPr>
          <w:rFonts w:asciiTheme="minorHAnsi" w:eastAsiaTheme="minorHAnsi" w:hAnsiTheme="minorHAnsi" w:cs="Arial"/>
          <w:szCs w:val="24"/>
          <w:lang w:val="en-CA"/>
        </w:rPr>
        <w:t>Koshyk</w:t>
      </w:r>
      <w:proofErr w:type="spellEnd"/>
      <w:r w:rsidRPr="00591675">
        <w:rPr>
          <w:rFonts w:asciiTheme="minorHAnsi" w:eastAsiaTheme="minorHAnsi" w:hAnsiTheme="minorHAnsi" w:cs="Arial"/>
          <w:szCs w:val="24"/>
          <w:lang w:val="en-CA"/>
        </w:rPr>
        <w:t>, J. (Eds.).</w:t>
      </w:r>
      <w:proofErr w:type="gramEnd"/>
      <w:r w:rsidRPr="00591675">
        <w:rPr>
          <w:rFonts w:asciiTheme="minorHAnsi" w:eastAsiaTheme="minorHAnsi" w:hAnsiTheme="minorHAnsi" w:cs="Arial"/>
          <w:szCs w:val="24"/>
          <w:lang w:val="en-CA"/>
        </w:rPr>
        <w:t xml:space="preserve"> (2012). </w:t>
      </w:r>
      <w:proofErr w:type="gramStart"/>
      <w:r w:rsidRPr="00591675">
        <w:rPr>
          <w:rFonts w:asciiTheme="minorHAnsi" w:eastAsiaTheme="minorHAnsi" w:hAnsiTheme="minorHAnsi" w:cs="Arial"/>
          <w:i/>
          <w:iCs/>
          <w:szCs w:val="24"/>
          <w:lang w:val="en-CA"/>
        </w:rPr>
        <w:t>The</w:t>
      </w:r>
      <w:proofErr w:type="gramEnd"/>
      <w:r w:rsidRPr="00591675">
        <w:rPr>
          <w:rFonts w:asciiTheme="minorHAnsi" w:eastAsiaTheme="minorHAnsi" w:hAnsiTheme="minorHAnsi" w:cs="Arial"/>
          <w:i/>
          <w:iCs/>
          <w:szCs w:val="24"/>
          <w:lang w:val="en-CA"/>
        </w:rPr>
        <w:t xml:space="preserve"> science of early </w:t>
      </w:r>
    </w:p>
    <w:p w:rsidR="00FB38A3" w:rsidRPr="00591675" w:rsidRDefault="00FB38A3" w:rsidP="00FB38A3">
      <w:pPr>
        <w:spacing w:line="276" w:lineRule="auto"/>
        <w:contextualSpacing/>
        <w:rPr>
          <w:rFonts w:asciiTheme="minorHAnsi" w:eastAsiaTheme="minorHAnsi" w:hAnsiTheme="minorHAnsi" w:cs="Arial"/>
          <w:szCs w:val="24"/>
          <w:lang w:val="en-CA" w:eastAsia="en-CA"/>
        </w:rPr>
      </w:pPr>
      <w:r w:rsidRPr="00591675">
        <w:rPr>
          <w:rFonts w:asciiTheme="minorHAnsi" w:eastAsiaTheme="minorHAnsi" w:hAnsiTheme="minorHAnsi" w:cs="Arial"/>
          <w:i/>
          <w:iCs/>
          <w:szCs w:val="24"/>
          <w:lang w:val="en-CA"/>
        </w:rPr>
        <w:t xml:space="preserve">      </w:t>
      </w:r>
      <w:proofErr w:type="gramStart"/>
      <w:r w:rsidRPr="00591675">
        <w:rPr>
          <w:rFonts w:asciiTheme="minorHAnsi" w:eastAsiaTheme="minorHAnsi" w:hAnsiTheme="minorHAnsi" w:cs="Arial"/>
          <w:i/>
          <w:iCs/>
          <w:szCs w:val="24"/>
          <w:lang w:val="en-CA"/>
        </w:rPr>
        <w:t>child</w:t>
      </w:r>
      <w:proofErr w:type="gramEnd"/>
      <w:r w:rsidRPr="00591675">
        <w:rPr>
          <w:rFonts w:asciiTheme="minorHAnsi" w:eastAsiaTheme="minorHAnsi" w:hAnsiTheme="minorHAnsi" w:cs="Arial"/>
          <w:i/>
          <w:iCs/>
          <w:szCs w:val="24"/>
          <w:lang w:val="en-CA"/>
        </w:rPr>
        <w:t xml:space="preserve"> development</w:t>
      </w:r>
      <w:r w:rsidRPr="00591675">
        <w:rPr>
          <w:rFonts w:asciiTheme="minorHAnsi" w:eastAsiaTheme="minorHAnsi" w:hAnsiTheme="minorHAnsi" w:cs="Arial"/>
          <w:szCs w:val="24"/>
          <w:lang w:val="en-CA"/>
        </w:rPr>
        <w:t xml:space="preserve"> (3</w:t>
      </w:r>
      <w:r w:rsidRPr="00591675">
        <w:rPr>
          <w:rFonts w:asciiTheme="minorHAnsi" w:eastAsiaTheme="minorHAnsi" w:hAnsiTheme="minorHAnsi" w:cs="Arial"/>
          <w:szCs w:val="24"/>
          <w:vertAlign w:val="superscript"/>
          <w:lang w:val="en-CA"/>
        </w:rPr>
        <w:t>rd</w:t>
      </w:r>
      <w:r w:rsidRPr="00591675">
        <w:rPr>
          <w:rFonts w:asciiTheme="minorHAnsi" w:eastAsiaTheme="minorHAnsi" w:hAnsiTheme="minorHAnsi" w:cs="Arial"/>
          <w:szCs w:val="24"/>
          <w:lang w:val="en-CA"/>
        </w:rPr>
        <w:t xml:space="preserve"> ed.). </w:t>
      </w:r>
      <w:proofErr w:type="gramStart"/>
      <w:r w:rsidRPr="00591675">
        <w:rPr>
          <w:rFonts w:asciiTheme="minorHAnsi" w:eastAsiaTheme="minorHAnsi" w:hAnsiTheme="minorHAnsi" w:cs="Arial"/>
          <w:szCs w:val="24"/>
          <w:lang w:val="en-CA"/>
        </w:rPr>
        <w:t>[Online resource].</w:t>
      </w:r>
      <w:proofErr w:type="gramEnd"/>
      <w:r w:rsidRPr="00591675">
        <w:rPr>
          <w:rFonts w:asciiTheme="minorHAnsi" w:eastAsiaTheme="minorHAnsi" w:hAnsiTheme="minorHAnsi" w:cs="Arial"/>
          <w:szCs w:val="24"/>
          <w:lang w:val="en-CA"/>
        </w:rPr>
        <w:t xml:space="preserve"> Winnipeg, MB: Red River College </w:t>
      </w:r>
      <w:r w:rsidRPr="00591675">
        <w:rPr>
          <w:rFonts w:asciiTheme="minorHAnsi" w:eastAsiaTheme="minorHAnsi" w:hAnsiTheme="minorHAnsi" w:cs="Arial"/>
          <w:szCs w:val="24"/>
          <w:lang w:val="en-CA" w:eastAsia="en-CA"/>
        </w:rPr>
        <w:t xml:space="preserve">(will be </w:t>
      </w:r>
    </w:p>
    <w:p w:rsidR="00FB38A3" w:rsidRPr="00591675" w:rsidRDefault="00FB38A3" w:rsidP="00FB38A3">
      <w:pPr>
        <w:spacing w:line="276" w:lineRule="auto"/>
        <w:contextualSpacing/>
        <w:rPr>
          <w:rFonts w:asciiTheme="minorHAnsi" w:eastAsiaTheme="minorHAnsi" w:hAnsiTheme="minorHAnsi" w:cs="Arial"/>
          <w:szCs w:val="24"/>
          <w:lang w:val="en-CA" w:eastAsia="en-CA"/>
        </w:rPr>
      </w:pPr>
      <w:r w:rsidRPr="00591675">
        <w:rPr>
          <w:rFonts w:asciiTheme="minorHAnsi" w:eastAsiaTheme="minorHAnsi" w:hAnsiTheme="minorHAnsi" w:cs="Arial"/>
          <w:szCs w:val="24"/>
          <w:lang w:val="en-CA" w:eastAsia="en-CA"/>
        </w:rPr>
        <w:t xml:space="preserve">      </w:t>
      </w:r>
      <w:proofErr w:type="gramStart"/>
      <w:r w:rsidRPr="00591675">
        <w:rPr>
          <w:rFonts w:asciiTheme="minorHAnsi" w:eastAsiaTheme="minorHAnsi" w:hAnsiTheme="minorHAnsi" w:cs="Arial"/>
          <w:szCs w:val="24"/>
          <w:lang w:val="en-CA" w:eastAsia="en-CA"/>
        </w:rPr>
        <w:t>used</w:t>
      </w:r>
      <w:proofErr w:type="gramEnd"/>
      <w:r w:rsidRPr="00591675">
        <w:rPr>
          <w:rFonts w:asciiTheme="minorHAnsi" w:eastAsiaTheme="minorHAnsi" w:hAnsiTheme="minorHAnsi" w:cs="Arial"/>
          <w:szCs w:val="24"/>
          <w:lang w:val="en-CA" w:eastAsia="en-CA"/>
        </w:rPr>
        <w:t xml:space="preserve"> in other semesters)</w:t>
      </w:r>
    </w:p>
    <w:p w:rsidR="00FB38A3" w:rsidRDefault="00FB38A3" w:rsidP="00FB38A3">
      <w:pPr>
        <w:ind w:firstLine="567"/>
        <w:rPr>
          <w:rFonts w:asciiTheme="minorHAnsi" w:hAnsiTheme="minorHAnsi" w:cs="Arial"/>
          <w:b/>
          <w:szCs w:val="24"/>
        </w:rPr>
      </w:pPr>
    </w:p>
    <w:p w:rsidR="00591675" w:rsidRDefault="00591675" w:rsidP="00FB38A3">
      <w:pPr>
        <w:ind w:firstLine="567"/>
        <w:rPr>
          <w:rFonts w:asciiTheme="minorHAnsi" w:hAnsiTheme="minorHAnsi" w:cs="Arial"/>
          <w:b/>
          <w:szCs w:val="24"/>
        </w:rPr>
      </w:pPr>
    </w:p>
    <w:p w:rsidR="005E3C10" w:rsidRDefault="005E3C10" w:rsidP="00FB38A3">
      <w:pPr>
        <w:ind w:firstLine="567"/>
        <w:rPr>
          <w:rFonts w:asciiTheme="minorHAnsi" w:hAnsiTheme="minorHAnsi" w:cs="Arial"/>
          <w:b/>
          <w:szCs w:val="24"/>
        </w:rPr>
      </w:pPr>
    </w:p>
    <w:p w:rsidR="005E3C10" w:rsidRPr="00591675" w:rsidRDefault="005E3C10" w:rsidP="00FB38A3">
      <w:pPr>
        <w:ind w:firstLine="567"/>
        <w:rPr>
          <w:rFonts w:asciiTheme="minorHAnsi" w:hAnsiTheme="minorHAnsi" w:cs="Arial"/>
          <w:b/>
          <w:szCs w:val="24"/>
        </w:rPr>
      </w:pPr>
    </w:p>
    <w:p w:rsidR="00FB38A3" w:rsidRPr="00591675" w:rsidRDefault="00FB38A3" w:rsidP="00FB38A3">
      <w:pPr>
        <w:rPr>
          <w:rFonts w:asciiTheme="minorHAnsi" w:eastAsiaTheme="minorHAnsi" w:hAnsiTheme="minorHAnsi" w:cstheme="minorBidi"/>
          <w:b/>
          <w:bCs/>
          <w:sz w:val="22"/>
          <w:szCs w:val="24"/>
          <w:u w:val="single"/>
          <w:lang w:val="en-CA"/>
        </w:rPr>
      </w:pPr>
      <w:r w:rsidRPr="00591675">
        <w:rPr>
          <w:rFonts w:asciiTheme="minorHAnsi" w:eastAsiaTheme="minorHAnsi" w:hAnsiTheme="minorHAnsi" w:cstheme="minorBidi"/>
          <w:b/>
          <w:bCs/>
          <w:sz w:val="22"/>
          <w:szCs w:val="24"/>
          <w:u w:val="single"/>
          <w:lang w:val="en-CA"/>
        </w:rPr>
        <w:lastRenderedPageBreak/>
        <w:t xml:space="preserve">Documents that are required and must be downloaded and printed from the following online sources </w:t>
      </w:r>
      <w:proofErr w:type="gramStart"/>
      <w:r w:rsidRPr="00591675">
        <w:rPr>
          <w:rFonts w:asciiTheme="minorHAnsi" w:eastAsiaTheme="minorHAnsi" w:hAnsiTheme="minorHAnsi" w:cstheme="minorBidi"/>
          <w:bCs/>
          <w:i/>
          <w:sz w:val="20"/>
          <w:szCs w:val="22"/>
          <w:lang w:val="en-CA"/>
        </w:rPr>
        <w:t>These</w:t>
      </w:r>
      <w:proofErr w:type="gramEnd"/>
      <w:r w:rsidRPr="00591675">
        <w:rPr>
          <w:rFonts w:asciiTheme="minorHAnsi" w:eastAsiaTheme="minorHAnsi" w:hAnsiTheme="minorHAnsi" w:cstheme="minorBidi"/>
          <w:bCs/>
          <w:i/>
          <w:sz w:val="20"/>
          <w:szCs w:val="22"/>
          <w:lang w:val="en-CA"/>
        </w:rPr>
        <w:t xml:space="preserve"> documents will be used frequently during the course and required during in-class discussions</w:t>
      </w:r>
    </w:p>
    <w:p w:rsidR="00FB38A3" w:rsidRPr="00591675" w:rsidRDefault="00FB38A3" w:rsidP="00FB38A3">
      <w:pPr>
        <w:ind w:left="360" w:firstLine="360"/>
        <w:rPr>
          <w:rFonts w:asciiTheme="minorHAnsi" w:hAnsiTheme="minorHAnsi" w:cs="Arial"/>
          <w:sz w:val="20"/>
          <w:lang w:eastAsia="en-CA"/>
        </w:rPr>
      </w:pPr>
    </w:p>
    <w:p w:rsidR="002C7A9F" w:rsidRPr="00591675" w:rsidRDefault="002C7A9F" w:rsidP="00FB38A3">
      <w:pPr>
        <w:rPr>
          <w:rFonts w:asciiTheme="minorHAnsi" w:eastAsiaTheme="minorHAnsi" w:hAnsiTheme="minorHAnsi" w:cstheme="minorBidi"/>
          <w:bCs/>
          <w:sz w:val="22"/>
          <w:szCs w:val="22"/>
          <w:lang w:val="en-CA"/>
        </w:rPr>
      </w:pPr>
      <w:proofErr w:type="gramStart"/>
      <w:r w:rsidRPr="00591675">
        <w:rPr>
          <w:rFonts w:asciiTheme="minorHAnsi" w:eastAsiaTheme="minorHAnsi" w:hAnsiTheme="minorHAnsi" w:cstheme="minorBidi"/>
          <w:bCs/>
          <w:sz w:val="22"/>
          <w:szCs w:val="22"/>
          <w:lang w:val="en-CA"/>
        </w:rPr>
        <w:t>Child Care Human Resources Sector Council O</w:t>
      </w:r>
      <w:r w:rsidRPr="00591675">
        <w:rPr>
          <w:rFonts w:asciiTheme="minorHAnsi" w:eastAsiaTheme="minorHAnsi" w:hAnsiTheme="minorHAnsi" w:cstheme="minorBidi"/>
          <w:b/>
          <w:bCs/>
          <w:sz w:val="22"/>
          <w:szCs w:val="22"/>
          <w:lang w:val="en-CA"/>
        </w:rPr>
        <w:t xml:space="preserve">ccupational Standards for Child Care Administrators </w:t>
      </w:r>
      <w:r w:rsidRPr="00591675">
        <w:rPr>
          <w:rFonts w:asciiTheme="minorHAnsi" w:eastAsiaTheme="minorHAnsi" w:hAnsiTheme="minorHAnsi" w:cstheme="minorBidi"/>
          <w:bCs/>
          <w:sz w:val="22"/>
          <w:szCs w:val="22"/>
          <w:lang w:val="en-CA"/>
        </w:rPr>
        <w:t>(2013), Ottawa, ON.</w:t>
      </w:r>
      <w:proofErr w:type="gramEnd"/>
      <w:r w:rsidRPr="00591675">
        <w:rPr>
          <w:rFonts w:asciiTheme="minorHAnsi" w:eastAsiaTheme="minorHAnsi" w:hAnsiTheme="minorHAnsi" w:cstheme="minorBidi"/>
          <w:bCs/>
          <w:sz w:val="22"/>
          <w:szCs w:val="22"/>
          <w:lang w:val="en-CA"/>
        </w:rPr>
        <w:t xml:space="preserve"> </w:t>
      </w:r>
      <w:hyperlink r:id="rId10" w:history="1">
        <w:r w:rsidRPr="00591675">
          <w:rPr>
            <w:rStyle w:val="Hyperlink"/>
            <w:rFonts w:asciiTheme="minorHAnsi" w:eastAsiaTheme="minorHAnsi" w:hAnsiTheme="minorHAnsi" w:cstheme="minorBidi"/>
            <w:bCs/>
            <w:sz w:val="22"/>
            <w:szCs w:val="22"/>
            <w:lang w:val="en-CA"/>
          </w:rPr>
          <w:t>http://www.ccsc-cssge.ca/sites/default/files/uploads/Projects-Pubs-Docs/EN%20Pub%20Chart/OS_Admin_Web%28final%29.pdf</w:t>
        </w:r>
      </w:hyperlink>
    </w:p>
    <w:p w:rsidR="002C7A9F" w:rsidRPr="00591675" w:rsidRDefault="002C7A9F" w:rsidP="00FB38A3">
      <w:pPr>
        <w:rPr>
          <w:rFonts w:asciiTheme="minorHAnsi" w:eastAsiaTheme="minorHAnsi" w:hAnsiTheme="minorHAnsi" w:cstheme="minorBidi"/>
          <w:bCs/>
          <w:sz w:val="22"/>
          <w:szCs w:val="22"/>
          <w:lang w:val="en-CA"/>
        </w:rPr>
      </w:pPr>
    </w:p>
    <w:p w:rsidR="00FB38A3" w:rsidRPr="00591675" w:rsidRDefault="00FB38A3" w:rsidP="00FB38A3">
      <w:pPr>
        <w:rPr>
          <w:rFonts w:asciiTheme="minorHAnsi" w:eastAsiaTheme="minorHAnsi" w:hAnsiTheme="minorHAnsi" w:cstheme="minorBidi"/>
          <w:b/>
          <w:bCs/>
          <w:sz w:val="22"/>
          <w:szCs w:val="22"/>
          <w:lang w:val="en-CA"/>
        </w:rPr>
      </w:pPr>
      <w:proofErr w:type="gramStart"/>
      <w:r w:rsidRPr="00591675">
        <w:rPr>
          <w:rFonts w:asciiTheme="minorHAnsi" w:eastAsiaTheme="minorHAnsi" w:hAnsiTheme="minorHAnsi" w:cstheme="minorBidi"/>
          <w:bCs/>
          <w:sz w:val="22"/>
          <w:szCs w:val="22"/>
          <w:lang w:val="en-CA"/>
        </w:rPr>
        <w:t>Ontario Ministry of Education.</w:t>
      </w:r>
      <w:proofErr w:type="gramEnd"/>
      <w:r w:rsidRPr="00591675">
        <w:rPr>
          <w:rFonts w:asciiTheme="minorHAnsi" w:eastAsiaTheme="minorHAnsi" w:hAnsiTheme="minorHAnsi" w:cstheme="minorBidi"/>
          <w:bCs/>
          <w:sz w:val="22"/>
          <w:szCs w:val="22"/>
          <w:lang w:val="en-CA"/>
        </w:rPr>
        <w:t xml:space="preserve"> (2015, June 8). </w:t>
      </w:r>
      <w:r w:rsidRPr="00591675">
        <w:rPr>
          <w:rFonts w:asciiTheme="minorHAnsi" w:eastAsiaTheme="minorHAnsi" w:hAnsiTheme="minorHAnsi" w:cstheme="minorBidi"/>
          <w:b/>
          <w:bCs/>
          <w:sz w:val="22"/>
          <w:szCs w:val="22"/>
          <w:lang w:val="en-CA"/>
        </w:rPr>
        <w:t>Ontario Regulation 137/15</w:t>
      </w:r>
    </w:p>
    <w:p w:rsidR="00FB38A3" w:rsidRPr="00591675" w:rsidRDefault="00FB38A3" w:rsidP="00FB38A3">
      <w:pPr>
        <w:rPr>
          <w:rFonts w:asciiTheme="minorHAnsi" w:eastAsiaTheme="minorHAnsi" w:hAnsiTheme="minorHAnsi" w:cstheme="minorBidi"/>
          <w:bCs/>
          <w:sz w:val="22"/>
          <w:szCs w:val="22"/>
          <w:lang w:val="en-CA"/>
        </w:rPr>
      </w:pPr>
      <w:r w:rsidRPr="00591675">
        <w:rPr>
          <w:rFonts w:asciiTheme="minorHAnsi" w:eastAsiaTheme="minorHAnsi" w:hAnsiTheme="minorHAnsi" w:cstheme="minorBidi"/>
          <w:b/>
          <w:bCs/>
          <w:sz w:val="22"/>
          <w:szCs w:val="22"/>
          <w:lang w:val="en-CA"/>
        </w:rPr>
        <w:t xml:space="preserve">        Child Care and Early Years Act, 2014</w:t>
      </w:r>
      <w:r w:rsidRPr="00591675">
        <w:rPr>
          <w:rFonts w:asciiTheme="minorHAnsi" w:eastAsiaTheme="minorHAnsi" w:hAnsiTheme="minorHAnsi" w:cstheme="minorBidi"/>
          <w:bCs/>
          <w:sz w:val="22"/>
          <w:szCs w:val="22"/>
          <w:lang w:val="en-CA"/>
        </w:rPr>
        <w:t xml:space="preserve">. Retrieved 2015, from e-Laws: </w:t>
      </w:r>
    </w:p>
    <w:p w:rsidR="00FB38A3" w:rsidRPr="00591675" w:rsidRDefault="00FB38A3" w:rsidP="00FB38A3">
      <w:pPr>
        <w:rPr>
          <w:rFonts w:asciiTheme="minorHAnsi" w:eastAsiaTheme="minorHAnsi" w:hAnsiTheme="minorHAnsi" w:cstheme="minorBidi"/>
          <w:bCs/>
          <w:sz w:val="22"/>
          <w:szCs w:val="22"/>
          <w:lang w:val="en-CA"/>
        </w:rPr>
      </w:pPr>
      <w:r w:rsidRPr="00591675">
        <w:rPr>
          <w:rFonts w:asciiTheme="minorHAnsi" w:eastAsiaTheme="minorHAnsi" w:hAnsiTheme="minorHAnsi" w:cstheme="minorBidi"/>
          <w:bCs/>
          <w:sz w:val="22"/>
          <w:szCs w:val="22"/>
          <w:lang w:val="en-CA"/>
        </w:rPr>
        <w:t xml:space="preserve">        </w:t>
      </w:r>
      <w:hyperlink r:id="rId11" w:anchor="top" w:history="1">
        <w:r w:rsidRPr="00591675">
          <w:rPr>
            <w:rStyle w:val="Hyperlink"/>
            <w:rFonts w:asciiTheme="minorHAnsi" w:eastAsiaTheme="minorHAnsi" w:hAnsiTheme="minorHAnsi" w:cstheme="minorBidi"/>
            <w:bCs/>
            <w:sz w:val="22"/>
            <w:szCs w:val="22"/>
            <w:lang w:val="en-CA"/>
          </w:rPr>
          <w:t>http://www.ontario.ca/laws/regulation/r15137#top</w:t>
        </w:r>
      </w:hyperlink>
    </w:p>
    <w:p w:rsidR="00FB38A3" w:rsidRPr="00591675" w:rsidRDefault="00FB38A3" w:rsidP="00FB38A3">
      <w:pPr>
        <w:rPr>
          <w:rFonts w:asciiTheme="minorHAnsi" w:eastAsiaTheme="minorHAnsi" w:hAnsiTheme="minorHAnsi" w:cstheme="minorBidi"/>
          <w:b/>
          <w:bCs/>
          <w:sz w:val="22"/>
          <w:szCs w:val="22"/>
          <w:lang w:val="en-CA"/>
        </w:rPr>
      </w:pPr>
    </w:p>
    <w:p w:rsidR="00FB38A3" w:rsidRPr="00591675" w:rsidRDefault="00FB38A3" w:rsidP="00FB38A3">
      <w:pPr>
        <w:ind w:left="720" w:hanging="720"/>
        <w:rPr>
          <w:rFonts w:asciiTheme="minorHAnsi" w:eastAsiaTheme="minorHAnsi" w:hAnsiTheme="minorHAnsi" w:cstheme="minorBidi"/>
          <w:noProof/>
          <w:sz w:val="22"/>
          <w:szCs w:val="22"/>
        </w:rPr>
      </w:pPr>
      <w:r w:rsidRPr="00591675">
        <w:rPr>
          <w:rFonts w:asciiTheme="minorHAnsi" w:eastAsiaTheme="minorHAnsi" w:hAnsiTheme="minorHAnsi" w:cstheme="minorBidi"/>
          <w:noProof/>
          <w:sz w:val="22"/>
          <w:szCs w:val="22"/>
        </w:rPr>
        <w:t xml:space="preserve">Best Start Expert Panel on Early Learning.( 2014) </w:t>
      </w:r>
      <w:r w:rsidRPr="00591675">
        <w:rPr>
          <w:rFonts w:asciiTheme="minorHAnsi" w:eastAsiaTheme="minorHAnsi" w:hAnsiTheme="minorHAnsi" w:cstheme="minorBidi"/>
          <w:b/>
          <w:i/>
          <w:iCs/>
          <w:noProof/>
          <w:sz w:val="22"/>
          <w:szCs w:val="22"/>
        </w:rPr>
        <w:t>Excerpts from "ELECT"</w:t>
      </w:r>
      <w:r w:rsidRPr="00591675">
        <w:rPr>
          <w:rFonts w:asciiTheme="minorHAnsi" w:eastAsiaTheme="minorHAnsi" w:hAnsiTheme="minorHAnsi" w:cstheme="minorBidi"/>
          <w:noProof/>
          <w:sz w:val="22"/>
          <w:szCs w:val="22"/>
        </w:rPr>
        <w:t xml:space="preserve"> Retrieved from  </w:t>
      </w:r>
      <w:hyperlink r:id="rId12" w:history="1">
        <w:r w:rsidRPr="00591675">
          <w:rPr>
            <w:rStyle w:val="Hyperlink"/>
            <w:rFonts w:asciiTheme="minorHAnsi" w:eastAsiaTheme="minorHAnsi" w:hAnsiTheme="minorHAnsi" w:cstheme="minorBidi"/>
            <w:noProof/>
            <w:sz w:val="22"/>
            <w:szCs w:val="22"/>
          </w:rPr>
          <w:t>https://www.edu.gov.on.ca/childcare/ExcerptsFromELECT.pdf</w:t>
        </w:r>
      </w:hyperlink>
    </w:p>
    <w:p w:rsidR="00FB38A3" w:rsidRPr="00591675" w:rsidRDefault="00FB38A3" w:rsidP="00FB38A3">
      <w:pPr>
        <w:ind w:left="720" w:hanging="720"/>
        <w:rPr>
          <w:rFonts w:asciiTheme="minorHAnsi" w:eastAsiaTheme="minorHAnsi" w:hAnsiTheme="minorHAnsi" w:cstheme="minorBidi"/>
          <w:noProof/>
          <w:sz w:val="22"/>
          <w:szCs w:val="22"/>
        </w:rPr>
      </w:pPr>
    </w:p>
    <w:p w:rsidR="00FB38A3" w:rsidRPr="00591675" w:rsidRDefault="00FB38A3" w:rsidP="00FB38A3">
      <w:pPr>
        <w:ind w:left="720" w:hanging="720"/>
        <w:rPr>
          <w:rStyle w:val="Hyperlink"/>
          <w:rFonts w:asciiTheme="minorHAnsi" w:eastAsiaTheme="minorHAnsi" w:hAnsiTheme="minorHAnsi" w:cstheme="minorBidi"/>
          <w:iCs/>
          <w:noProof/>
          <w:sz w:val="22"/>
          <w:szCs w:val="22"/>
        </w:rPr>
      </w:pPr>
      <w:r w:rsidRPr="00591675">
        <w:rPr>
          <w:rFonts w:asciiTheme="minorHAnsi" w:eastAsiaTheme="minorHAnsi" w:hAnsiTheme="minorHAnsi" w:cstheme="minorBidi"/>
          <w:noProof/>
          <w:sz w:val="22"/>
          <w:szCs w:val="22"/>
        </w:rPr>
        <w:t xml:space="preserve">Ontario Ministry of Education. (2016). </w:t>
      </w:r>
      <w:r w:rsidRPr="00591675">
        <w:rPr>
          <w:rFonts w:asciiTheme="minorHAnsi" w:eastAsiaTheme="minorHAnsi" w:hAnsiTheme="minorHAnsi" w:cstheme="minorBidi"/>
          <w:b/>
          <w:i/>
          <w:iCs/>
          <w:noProof/>
          <w:sz w:val="22"/>
          <w:szCs w:val="22"/>
        </w:rPr>
        <w:t xml:space="preserve">The Kindergarten Program. </w:t>
      </w:r>
      <w:hyperlink r:id="rId13" w:history="1">
        <w:r w:rsidRPr="00591675">
          <w:rPr>
            <w:rStyle w:val="Hyperlink"/>
            <w:rFonts w:asciiTheme="minorHAnsi" w:eastAsiaTheme="minorHAnsi" w:hAnsiTheme="minorHAnsi" w:cstheme="minorBidi"/>
            <w:iCs/>
            <w:noProof/>
            <w:sz w:val="22"/>
            <w:szCs w:val="22"/>
          </w:rPr>
          <w:t>http://www.edu.gov.on.ca/eng/curriculum/elementary/kindergarten.html</w:t>
        </w:r>
      </w:hyperlink>
    </w:p>
    <w:p w:rsidR="00FB38A3" w:rsidRPr="00591675" w:rsidRDefault="00FB38A3" w:rsidP="00FB38A3">
      <w:pPr>
        <w:ind w:left="720" w:hanging="720"/>
        <w:rPr>
          <w:rFonts w:asciiTheme="minorHAnsi" w:eastAsiaTheme="minorHAnsi" w:hAnsiTheme="minorHAnsi" w:cstheme="minorBidi"/>
          <w:noProof/>
          <w:sz w:val="22"/>
          <w:szCs w:val="22"/>
        </w:rPr>
      </w:pPr>
    </w:p>
    <w:p w:rsidR="00FB38A3" w:rsidRPr="00591675" w:rsidRDefault="00FB38A3" w:rsidP="00FB38A3">
      <w:pPr>
        <w:ind w:left="720" w:hanging="720"/>
        <w:rPr>
          <w:rFonts w:asciiTheme="minorHAnsi" w:eastAsiaTheme="minorHAnsi" w:hAnsiTheme="minorHAnsi" w:cstheme="minorBidi"/>
          <w:noProof/>
          <w:sz w:val="22"/>
          <w:szCs w:val="22"/>
        </w:rPr>
      </w:pPr>
      <w:r w:rsidRPr="00591675">
        <w:rPr>
          <w:rFonts w:asciiTheme="minorHAnsi" w:eastAsiaTheme="minorHAnsi" w:hAnsiTheme="minorHAnsi" w:cstheme="minorBidi"/>
          <w:noProof/>
          <w:sz w:val="22"/>
          <w:szCs w:val="22"/>
        </w:rPr>
        <w:t xml:space="preserve">College of Early Childhood Educators. (2011). Code of Ethics and Standards of Practice. Retrieved 2015, from College of Early Childhood Educators: </w:t>
      </w:r>
      <w:hyperlink r:id="rId14" w:history="1">
        <w:r w:rsidRPr="00591675">
          <w:rPr>
            <w:rFonts w:asciiTheme="minorHAnsi" w:eastAsiaTheme="minorHAnsi" w:hAnsiTheme="minorHAnsi" w:cstheme="minorBidi"/>
            <w:noProof/>
            <w:color w:val="0000FF" w:themeColor="hyperlink"/>
            <w:sz w:val="22"/>
            <w:szCs w:val="22"/>
            <w:u w:val="single"/>
          </w:rPr>
          <w:t>https://www.college-ece.ca/en/Documents/Code_Ethic_English_Web_August_2013.pdf</w:t>
        </w:r>
      </w:hyperlink>
    </w:p>
    <w:p w:rsidR="00FB38A3" w:rsidRPr="005A5112" w:rsidRDefault="00FB38A3" w:rsidP="00FB38A3">
      <w:pPr>
        <w:ind w:left="720" w:firstLine="720"/>
        <w:rPr>
          <w:rFonts w:ascii="Arial" w:hAnsi="Arial" w:cs="Arial"/>
          <w:color w:val="0000FF"/>
          <w:szCs w:val="24"/>
          <w:u w:val="single"/>
        </w:rPr>
      </w:pPr>
    </w:p>
    <w:p w:rsidR="00AF2C40" w:rsidRDefault="00AF2C40" w:rsidP="00AF2C40">
      <w:pPr>
        <w:rPr>
          <w:rFonts w:ascii="Arial" w:hAnsi="Arial"/>
          <w:b/>
        </w:rPr>
      </w:pPr>
      <w:r w:rsidRPr="005E3C10">
        <w:t>V.</w:t>
      </w:r>
      <w:r w:rsidRPr="005E3C10">
        <w:rPr>
          <w:rFonts w:ascii="Arial" w:hAnsi="Arial"/>
          <w:b/>
        </w:rPr>
        <w:t xml:space="preserve">   </w:t>
      </w:r>
      <w:r w:rsidRPr="005E3C10">
        <w:rPr>
          <w:rFonts w:ascii="Arial" w:hAnsi="Arial"/>
          <w:b/>
        </w:rPr>
        <w:tab/>
        <w:t>EVALUATION PROCESS/GRADING SYSTEM:</w:t>
      </w:r>
    </w:p>
    <w:p w:rsidR="005E3C10" w:rsidRDefault="005E3C10" w:rsidP="00772B11">
      <w:pPr>
        <w:spacing w:line="276" w:lineRule="auto"/>
        <w:contextualSpacing/>
        <w:rPr>
          <w:rFonts w:ascii="Arial" w:hAnsi="Arial" w:cs="Arial"/>
          <w:b/>
          <w:szCs w:val="22"/>
        </w:rPr>
      </w:pPr>
    </w:p>
    <w:p w:rsidR="001312F9" w:rsidRDefault="001312F9" w:rsidP="00772B11">
      <w:pPr>
        <w:spacing w:line="276" w:lineRule="auto"/>
        <w:contextualSpacing/>
        <w:rPr>
          <w:rFonts w:ascii="Arial" w:hAnsi="Arial" w:cs="Arial"/>
          <w:b/>
          <w:szCs w:val="22"/>
        </w:rPr>
      </w:pPr>
      <w:r w:rsidRPr="00772B11">
        <w:rPr>
          <w:rFonts w:ascii="Arial" w:hAnsi="Arial" w:cs="Arial"/>
          <w:b/>
          <w:szCs w:val="22"/>
        </w:rPr>
        <w:t>Content Quizzes</w:t>
      </w:r>
      <w:r w:rsidRPr="00772B11">
        <w:rPr>
          <w:rFonts w:ascii="Arial" w:hAnsi="Arial" w:cs="Arial"/>
          <w:b/>
          <w:szCs w:val="22"/>
        </w:rPr>
        <w:tab/>
      </w:r>
      <w:r w:rsidRPr="00772B11">
        <w:rPr>
          <w:rFonts w:ascii="Arial" w:hAnsi="Arial" w:cs="Arial"/>
          <w:b/>
          <w:szCs w:val="22"/>
        </w:rPr>
        <w:tab/>
      </w:r>
      <w:r w:rsidR="00772B11">
        <w:rPr>
          <w:rFonts w:ascii="Arial" w:hAnsi="Arial" w:cs="Arial"/>
          <w:b/>
          <w:szCs w:val="22"/>
        </w:rPr>
        <w:tab/>
      </w:r>
      <w:r w:rsidRPr="00772B11">
        <w:rPr>
          <w:rFonts w:ascii="Arial" w:hAnsi="Arial" w:cs="Arial"/>
          <w:b/>
          <w:szCs w:val="22"/>
        </w:rPr>
        <w:tab/>
        <w:t>10%</w:t>
      </w:r>
    </w:p>
    <w:p w:rsidR="001312F9" w:rsidRDefault="001312F9" w:rsidP="00772B11">
      <w:pPr>
        <w:spacing w:line="276" w:lineRule="auto"/>
        <w:contextualSpacing/>
        <w:rPr>
          <w:rFonts w:ascii="Arial" w:hAnsi="Arial" w:cs="Arial"/>
          <w:b/>
          <w:szCs w:val="22"/>
        </w:rPr>
      </w:pPr>
      <w:r w:rsidRPr="00772B11">
        <w:rPr>
          <w:rFonts w:ascii="Arial" w:hAnsi="Arial" w:cs="Arial"/>
          <w:b/>
          <w:szCs w:val="22"/>
        </w:rPr>
        <w:t>Topic Summaries</w:t>
      </w:r>
      <w:r w:rsidRPr="00772B11">
        <w:rPr>
          <w:rFonts w:ascii="Arial" w:hAnsi="Arial" w:cs="Arial"/>
          <w:b/>
          <w:szCs w:val="22"/>
        </w:rPr>
        <w:tab/>
      </w:r>
      <w:r w:rsidRPr="00772B11">
        <w:rPr>
          <w:rFonts w:ascii="Arial" w:hAnsi="Arial" w:cs="Arial"/>
          <w:b/>
          <w:szCs w:val="22"/>
        </w:rPr>
        <w:tab/>
      </w:r>
      <w:r w:rsidRPr="00772B11">
        <w:rPr>
          <w:rFonts w:ascii="Arial" w:hAnsi="Arial" w:cs="Arial"/>
          <w:b/>
          <w:szCs w:val="22"/>
        </w:rPr>
        <w:tab/>
      </w:r>
      <w:r w:rsidR="00772B11">
        <w:rPr>
          <w:rFonts w:ascii="Arial" w:hAnsi="Arial" w:cs="Arial"/>
          <w:b/>
          <w:szCs w:val="22"/>
        </w:rPr>
        <w:tab/>
      </w:r>
      <w:r w:rsidRPr="00772B11">
        <w:rPr>
          <w:rFonts w:ascii="Arial" w:hAnsi="Arial" w:cs="Arial"/>
          <w:b/>
          <w:szCs w:val="22"/>
        </w:rPr>
        <w:t>45%</w:t>
      </w:r>
    </w:p>
    <w:p w:rsidR="00772B11" w:rsidRPr="00772B11" w:rsidRDefault="00772B11" w:rsidP="00772B11">
      <w:pPr>
        <w:spacing w:line="276" w:lineRule="auto"/>
        <w:ind w:firstLine="720"/>
        <w:contextualSpacing/>
        <w:rPr>
          <w:rFonts w:ascii="Arial" w:hAnsi="Arial" w:cs="Arial"/>
          <w:i/>
          <w:sz w:val="22"/>
          <w:szCs w:val="22"/>
        </w:rPr>
      </w:pPr>
      <w:r w:rsidRPr="00772B11">
        <w:rPr>
          <w:rFonts w:ascii="Arial" w:hAnsi="Arial" w:cs="Arial"/>
          <w:i/>
          <w:sz w:val="22"/>
          <w:szCs w:val="22"/>
        </w:rPr>
        <w:t>Responses to assigned readings and class discussions</w:t>
      </w:r>
    </w:p>
    <w:p w:rsidR="001312F9" w:rsidRPr="00772B11" w:rsidRDefault="001312F9" w:rsidP="00772B11">
      <w:pPr>
        <w:spacing w:line="276" w:lineRule="auto"/>
        <w:contextualSpacing/>
        <w:rPr>
          <w:rFonts w:ascii="Arial" w:hAnsi="Arial" w:cs="Arial"/>
          <w:b/>
          <w:szCs w:val="22"/>
        </w:rPr>
      </w:pPr>
      <w:r w:rsidRPr="00772B11">
        <w:rPr>
          <w:rFonts w:ascii="Arial" w:hAnsi="Arial" w:cs="Arial"/>
          <w:b/>
          <w:szCs w:val="22"/>
        </w:rPr>
        <w:t>Personal Philosophy Statement</w:t>
      </w:r>
      <w:r w:rsidRPr="00772B11">
        <w:rPr>
          <w:rFonts w:ascii="Arial" w:hAnsi="Arial" w:cs="Arial"/>
          <w:b/>
          <w:szCs w:val="22"/>
        </w:rPr>
        <w:tab/>
        <w:t>20%</w:t>
      </w:r>
    </w:p>
    <w:p w:rsidR="001312F9" w:rsidRPr="00772B11" w:rsidRDefault="001312F9" w:rsidP="00772B11">
      <w:pPr>
        <w:spacing w:line="276" w:lineRule="auto"/>
        <w:contextualSpacing/>
        <w:rPr>
          <w:rFonts w:ascii="Arial" w:hAnsi="Arial" w:cs="Arial"/>
          <w:b/>
          <w:szCs w:val="22"/>
        </w:rPr>
      </w:pPr>
      <w:r w:rsidRPr="00772B11">
        <w:rPr>
          <w:rFonts w:ascii="Arial" w:hAnsi="Arial" w:cs="Arial"/>
          <w:b/>
          <w:szCs w:val="22"/>
        </w:rPr>
        <w:t>Leadership &amp; Advocacy Project</w:t>
      </w:r>
      <w:r w:rsidRPr="00772B11">
        <w:rPr>
          <w:rFonts w:ascii="Arial" w:hAnsi="Arial" w:cs="Arial"/>
          <w:b/>
          <w:szCs w:val="22"/>
        </w:rPr>
        <w:tab/>
        <w:t>25%</w:t>
      </w:r>
    </w:p>
    <w:p w:rsidR="001312F9" w:rsidRPr="00772B11" w:rsidRDefault="001312F9" w:rsidP="00772B11">
      <w:pPr>
        <w:pStyle w:val="ListParagraph"/>
        <w:numPr>
          <w:ilvl w:val="0"/>
          <w:numId w:val="8"/>
        </w:numPr>
        <w:spacing w:line="276" w:lineRule="auto"/>
        <w:rPr>
          <w:rFonts w:ascii="Arial" w:hAnsi="Arial" w:cs="Arial"/>
          <w:szCs w:val="22"/>
        </w:rPr>
      </w:pPr>
      <w:r w:rsidRPr="00772B11">
        <w:rPr>
          <w:rFonts w:ascii="Arial" w:hAnsi="Arial" w:cs="Arial"/>
          <w:szCs w:val="22"/>
        </w:rPr>
        <w:t>Hosting professional learning event</w:t>
      </w:r>
      <w:r w:rsidR="00772B11">
        <w:rPr>
          <w:rFonts w:ascii="Arial" w:hAnsi="Arial" w:cs="Arial"/>
          <w:szCs w:val="22"/>
        </w:rPr>
        <w:t xml:space="preserve">(s) for the ECE community     </w:t>
      </w:r>
      <w:r w:rsidRPr="00772B11">
        <w:rPr>
          <w:rFonts w:ascii="Arial" w:hAnsi="Arial" w:cs="Arial"/>
          <w:szCs w:val="22"/>
        </w:rPr>
        <w:t>5%</w:t>
      </w:r>
    </w:p>
    <w:p w:rsidR="00772B11" w:rsidRPr="00772B11" w:rsidRDefault="00772B11" w:rsidP="00772B11">
      <w:pPr>
        <w:pStyle w:val="ListParagraph"/>
        <w:numPr>
          <w:ilvl w:val="0"/>
          <w:numId w:val="8"/>
        </w:numPr>
        <w:spacing w:line="276" w:lineRule="auto"/>
        <w:rPr>
          <w:rFonts w:ascii="Arial" w:hAnsi="Arial" w:cs="Arial"/>
          <w:szCs w:val="22"/>
        </w:rPr>
      </w:pPr>
      <w:r w:rsidRPr="00772B11">
        <w:rPr>
          <w:rFonts w:ascii="Arial" w:hAnsi="Arial" w:cs="Arial"/>
          <w:szCs w:val="22"/>
        </w:rPr>
        <w:t>Student selected project 20%</w:t>
      </w:r>
    </w:p>
    <w:p w:rsidR="00772B11" w:rsidRPr="00772B11" w:rsidRDefault="00772B11" w:rsidP="00772B11">
      <w:pPr>
        <w:pStyle w:val="ListParagraph"/>
        <w:numPr>
          <w:ilvl w:val="2"/>
          <w:numId w:val="7"/>
        </w:numPr>
        <w:spacing w:line="276" w:lineRule="auto"/>
        <w:rPr>
          <w:rFonts w:ascii="Arial" w:hAnsi="Arial" w:cs="Arial"/>
          <w:i/>
          <w:sz w:val="22"/>
          <w:szCs w:val="22"/>
        </w:rPr>
      </w:pPr>
      <w:r w:rsidRPr="00772B11">
        <w:rPr>
          <w:rFonts w:ascii="Arial" w:hAnsi="Arial" w:cs="Arial"/>
          <w:i/>
          <w:sz w:val="22"/>
          <w:szCs w:val="22"/>
        </w:rPr>
        <w:t>Self- directed leadership / advocacy project</w:t>
      </w:r>
    </w:p>
    <w:p w:rsidR="00772B11" w:rsidRPr="00772B11" w:rsidRDefault="00772B11" w:rsidP="00772B11">
      <w:pPr>
        <w:pStyle w:val="ListParagraph"/>
        <w:numPr>
          <w:ilvl w:val="2"/>
          <w:numId w:val="7"/>
        </w:numPr>
        <w:spacing w:line="276" w:lineRule="auto"/>
        <w:rPr>
          <w:rFonts w:ascii="Arial" w:hAnsi="Arial" w:cs="Arial"/>
          <w:i/>
          <w:sz w:val="22"/>
          <w:szCs w:val="22"/>
        </w:rPr>
      </w:pPr>
      <w:r w:rsidRPr="00772B11">
        <w:rPr>
          <w:rFonts w:ascii="Arial" w:hAnsi="Arial" w:cs="Arial"/>
          <w:i/>
          <w:sz w:val="22"/>
          <w:szCs w:val="22"/>
        </w:rPr>
        <w:t>Leadership interview report</w:t>
      </w:r>
    </w:p>
    <w:p w:rsidR="00AF2C40" w:rsidRPr="00731183" w:rsidRDefault="00AF2C40" w:rsidP="00AF2C40">
      <w:pPr>
        <w:pStyle w:val="EnvelopeReturn"/>
        <w:ind w:left="720"/>
        <w:rPr>
          <w:rFonts w:cs="Arial"/>
          <w:bCs/>
        </w:rPr>
      </w:pPr>
      <w:r w:rsidRPr="00731183">
        <w:rPr>
          <w:rFonts w:cs="Arial"/>
          <w:b/>
        </w:rPr>
        <w:t>Note</w:t>
      </w:r>
    </w:p>
    <w:p w:rsidR="00AF2C40" w:rsidRPr="00731183" w:rsidRDefault="00AF2C40" w:rsidP="00772B11">
      <w:pPr>
        <w:pStyle w:val="EnvelopeReturn"/>
        <w:numPr>
          <w:ilvl w:val="0"/>
          <w:numId w:val="1"/>
        </w:numPr>
        <w:ind w:left="1440"/>
        <w:rPr>
          <w:rFonts w:cs="Arial"/>
          <w:bCs/>
        </w:rPr>
      </w:pPr>
      <w:r w:rsidRPr="00731183">
        <w:rPr>
          <w:rFonts w:cs="Arial"/>
          <w:bCs/>
        </w:rPr>
        <w:t xml:space="preserve">There may be some </w:t>
      </w:r>
      <w:r w:rsidRPr="00731183">
        <w:rPr>
          <w:rFonts w:cs="Arial"/>
          <w:b/>
          <w:bCs/>
        </w:rPr>
        <w:t>evening presentations</w:t>
      </w:r>
      <w:r w:rsidRPr="00731183">
        <w:rPr>
          <w:rFonts w:cs="Arial"/>
          <w:bCs/>
        </w:rPr>
        <w:t>.   Dates will be announced two weeks prior to the presentation.  Attendance is mandatory.</w:t>
      </w:r>
    </w:p>
    <w:p w:rsidR="00AF2C40" w:rsidRPr="00957BF4" w:rsidRDefault="00AF2C40" w:rsidP="00772B11">
      <w:pPr>
        <w:numPr>
          <w:ilvl w:val="0"/>
          <w:numId w:val="1"/>
        </w:numPr>
        <w:ind w:left="1440"/>
        <w:rPr>
          <w:b/>
        </w:rPr>
      </w:pPr>
      <w:r w:rsidRPr="00731183">
        <w:rPr>
          <w:rFonts w:ascii="Arial" w:hAnsi="Arial" w:cs="Arial"/>
        </w:rPr>
        <w:t xml:space="preserve">This is a “process” course, and class participation is </w:t>
      </w:r>
      <w:r w:rsidRPr="00731183">
        <w:rPr>
          <w:rFonts w:ascii="Arial" w:hAnsi="Arial" w:cs="Arial"/>
          <w:b/>
          <w:u w:val="single"/>
        </w:rPr>
        <w:t>crucial</w:t>
      </w:r>
    </w:p>
    <w:p w:rsidR="00FB38A3" w:rsidRDefault="00FB38A3" w:rsidP="00AF2C40">
      <w:pPr>
        <w:ind w:left="720"/>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0040C" w:rsidRDefault="00D0040C" w:rsidP="00121AEA">
      <w:pPr>
        <w:pStyle w:val="PlainText"/>
        <w:rPr>
          <w:rFonts w:ascii="Arial" w:hAnsi="Arial" w:cs="Arial"/>
          <w:b/>
          <w:i/>
          <w:sz w:val="24"/>
          <w:szCs w:val="24"/>
        </w:rPr>
      </w:pPr>
    </w:p>
    <w:p w:rsidR="00BD634B" w:rsidRPr="00BD634B" w:rsidRDefault="00BD634B" w:rsidP="00BD634B">
      <w:pPr>
        <w:spacing w:line="276" w:lineRule="auto"/>
        <w:rPr>
          <w:rFonts w:ascii="Arial" w:eastAsiaTheme="minorHAnsi" w:hAnsi="Arial" w:cs="Arial"/>
          <w:sz w:val="22"/>
          <w:szCs w:val="22"/>
          <w:lang w:val="en-CA"/>
        </w:rPr>
      </w:pPr>
      <w:r w:rsidRPr="00BD634B">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D634B" w:rsidRPr="00BD634B" w:rsidRDefault="00BD634B" w:rsidP="00BD634B">
      <w:pPr>
        <w:spacing w:line="276" w:lineRule="auto"/>
        <w:ind w:left="720"/>
        <w:rPr>
          <w:rFonts w:ascii="Arial" w:eastAsiaTheme="minorHAnsi" w:hAnsi="Arial" w:cs="Arial"/>
          <w:sz w:val="22"/>
          <w:szCs w:val="22"/>
          <w:lang w:val="en-CA"/>
        </w:rPr>
      </w:pPr>
    </w:p>
    <w:p w:rsidR="00BD634B" w:rsidRPr="00BD634B" w:rsidRDefault="00BD634B" w:rsidP="00BD634B">
      <w:pPr>
        <w:spacing w:line="276" w:lineRule="auto"/>
        <w:rPr>
          <w:rFonts w:ascii="Arial" w:eastAsiaTheme="minorHAnsi" w:hAnsi="Arial" w:cs="Arial"/>
          <w:b/>
          <w:sz w:val="22"/>
          <w:szCs w:val="24"/>
          <w:lang w:val="en-CA"/>
        </w:rPr>
      </w:pPr>
      <w:r w:rsidRPr="00BD634B">
        <w:rPr>
          <w:rFonts w:ascii="Arial" w:eastAsiaTheme="minorHAnsi" w:hAnsi="Arial" w:cs="Arial"/>
          <w:b/>
          <w:sz w:val="22"/>
          <w:szCs w:val="24"/>
          <w:lang w:val="en-CA"/>
        </w:rPr>
        <w:t>VI.</w:t>
      </w:r>
      <w:r w:rsidRPr="00BD634B">
        <w:rPr>
          <w:rFonts w:ascii="Arial" w:eastAsiaTheme="minorHAnsi" w:hAnsi="Arial" w:cs="Arial"/>
          <w:b/>
          <w:sz w:val="22"/>
          <w:szCs w:val="24"/>
          <w:lang w:val="en-CA"/>
        </w:rPr>
        <w:tab/>
        <w:t>SPECIAL NOTES:</w:t>
      </w:r>
    </w:p>
    <w:p w:rsidR="00BD634B" w:rsidRPr="00FB38A3" w:rsidRDefault="00BD634B" w:rsidP="00BD634B">
      <w:pPr>
        <w:spacing w:line="276" w:lineRule="auto"/>
        <w:rPr>
          <w:rFonts w:asciiTheme="minorHAnsi" w:eastAsiaTheme="minorHAnsi" w:hAnsiTheme="minorHAnsi" w:cs="Arial"/>
          <w:szCs w:val="24"/>
          <w:u w:val="single"/>
          <w:lang w:val="en-CA"/>
        </w:rPr>
      </w:pPr>
      <w:r w:rsidRPr="00FB38A3">
        <w:rPr>
          <w:rFonts w:asciiTheme="minorHAnsi" w:eastAsiaTheme="minorHAnsi" w:hAnsiTheme="minorHAnsi" w:cs="Arial"/>
          <w:szCs w:val="24"/>
          <w:u w:val="single"/>
          <w:lang w:val="en-CA"/>
        </w:rPr>
        <w:t>Attendance:</w:t>
      </w:r>
    </w:p>
    <w:p w:rsidR="00FB38A3" w:rsidRPr="00FB38A3" w:rsidRDefault="00FB38A3" w:rsidP="00FB38A3">
      <w:pPr>
        <w:rPr>
          <w:rFonts w:asciiTheme="minorHAnsi" w:hAnsiTheme="minorHAnsi" w:cs="Arial"/>
          <w:szCs w:val="24"/>
        </w:rPr>
      </w:pPr>
      <w:r w:rsidRPr="00FB38A3">
        <w:rPr>
          <w:rFonts w:asciiTheme="minorHAnsi" w:hAnsiTheme="minorHAnsi"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BD634B" w:rsidRPr="00FB38A3" w:rsidRDefault="00BD634B" w:rsidP="00BD634B">
      <w:pPr>
        <w:spacing w:line="276" w:lineRule="auto"/>
        <w:rPr>
          <w:rFonts w:asciiTheme="minorHAnsi" w:eastAsiaTheme="minorHAnsi" w:hAnsiTheme="minorHAnsi" w:cs="Arial"/>
          <w:szCs w:val="24"/>
          <w:lang w:val="en-CA"/>
        </w:rPr>
      </w:pPr>
    </w:p>
    <w:p w:rsidR="00BD634B" w:rsidRPr="00FB38A3" w:rsidRDefault="00BD634B" w:rsidP="00BD634B">
      <w:pPr>
        <w:spacing w:line="276" w:lineRule="auto"/>
        <w:rPr>
          <w:rFonts w:asciiTheme="minorHAnsi" w:eastAsiaTheme="minorHAnsi" w:hAnsiTheme="minorHAnsi" w:cs="Arial"/>
          <w:szCs w:val="24"/>
          <w:u w:val="single"/>
          <w:lang w:val="en-CA"/>
        </w:rPr>
      </w:pPr>
      <w:r w:rsidRPr="00FB38A3">
        <w:rPr>
          <w:rFonts w:asciiTheme="minorHAnsi" w:eastAsiaTheme="minorHAnsi" w:hAnsiTheme="minorHAnsi" w:cs="Arial"/>
          <w:szCs w:val="24"/>
          <w:u w:val="single"/>
          <w:lang w:val="en-CA"/>
        </w:rPr>
        <w:t>ECE Program Guide:</w:t>
      </w:r>
    </w:p>
    <w:p w:rsidR="00BD634B" w:rsidRPr="00FB38A3" w:rsidRDefault="00BD634B" w:rsidP="00BD634B">
      <w:pPr>
        <w:spacing w:line="276" w:lineRule="auto"/>
        <w:rPr>
          <w:rFonts w:asciiTheme="minorHAnsi" w:eastAsiaTheme="minorHAnsi" w:hAnsiTheme="minorHAnsi" w:cs="Arial"/>
          <w:szCs w:val="24"/>
          <w:lang w:val="en-CA"/>
        </w:rPr>
      </w:pPr>
      <w:r w:rsidRPr="00FB38A3">
        <w:rPr>
          <w:rFonts w:asciiTheme="minorHAnsi" w:eastAsiaTheme="minorHAnsi" w:hAnsiTheme="minorHAnsi" w:cs="Arial"/>
          <w:szCs w:val="24"/>
          <w:lang w:val="en-CA"/>
        </w:rPr>
        <w:t xml:space="preserve">Students are expected to be familiar with and adhere to the policies and practices outlined in the </w:t>
      </w:r>
      <w:r w:rsidRPr="00FB38A3">
        <w:rPr>
          <w:rFonts w:asciiTheme="minorHAnsi" w:eastAsiaTheme="minorHAnsi" w:hAnsiTheme="minorHAnsi" w:cs="Arial"/>
          <w:i/>
          <w:szCs w:val="24"/>
          <w:lang w:val="en-CA"/>
        </w:rPr>
        <w:t>Early Childhood Education: A Guide to your Program</w:t>
      </w:r>
      <w:r w:rsidRPr="00FB38A3">
        <w:rPr>
          <w:rFonts w:asciiTheme="minorHAnsi" w:eastAsiaTheme="minorHAnsi" w:hAnsiTheme="minorHAnsi" w:cs="Arial"/>
          <w:szCs w:val="24"/>
          <w:lang w:val="en-CA"/>
        </w:rPr>
        <w:t xml:space="preserve"> booklet.  This information will be reviewed at the beginning of the semester and will be posted on LMS.  </w:t>
      </w:r>
    </w:p>
    <w:p w:rsidR="00AF2C40" w:rsidRPr="00FB38A3" w:rsidRDefault="00AF2C40" w:rsidP="00E43EBC">
      <w:pPr>
        <w:rPr>
          <w:rFonts w:asciiTheme="minorHAnsi" w:hAnsiTheme="minorHAnsi" w:cs="Arial"/>
          <w:szCs w:val="24"/>
          <w:u w:val="single"/>
        </w:rPr>
      </w:pPr>
    </w:p>
    <w:p w:rsidR="00EF59B4" w:rsidRPr="00FB38A3" w:rsidRDefault="00EF59B4" w:rsidP="00E43EBC">
      <w:pPr>
        <w:rPr>
          <w:rFonts w:asciiTheme="minorHAnsi" w:hAnsiTheme="minorHAnsi" w:cs="Arial"/>
          <w:szCs w:val="24"/>
          <w:u w:val="single"/>
        </w:rPr>
      </w:pPr>
      <w:r w:rsidRPr="00FB38A3">
        <w:rPr>
          <w:rFonts w:asciiTheme="minorHAnsi" w:hAnsiTheme="minorHAnsi" w:cs="Arial"/>
          <w:szCs w:val="24"/>
          <w:u w:val="single"/>
        </w:rPr>
        <w:t>Communication:</w:t>
      </w:r>
    </w:p>
    <w:p w:rsidR="00EF59B4" w:rsidRPr="00FB38A3" w:rsidRDefault="00EF59B4" w:rsidP="00E43EBC">
      <w:pPr>
        <w:rPr>
          <w:rFonts w:asciiTheme="minorHAnsi" w:hAnsiTheme="minorHAnsi" w:cs="Arial"/>
          <w:szCs w:val="24"/>
          <w:lang w:val="en-CA" w:eastAsia="en-CA"/>
        </w:rPr>
      </w:pPr>
      <w:r w:rsidRPr="00FB38A3">
        <w:rPr>
          <w:rFonts w:asciiTheme="minorHAnsi" w:hAnsiTheme="minorHAnsi" w:cs="Arial"/>
          <w:szCs w:val="24"/>
          <w:lang w:val="en-CA" w:eastAsia="en-CA"/>
        </w:rPr>
        <w:t xml:space="preserve">The College considers </w:t>
      </w:r>
      <w:r w:rsidRPr="00FB38A3">
        <w:rPr>
          <w:rFonts w:asciiTheme="minorHAnsi" w:hAnsiTheme="minorHAnsi" w:cs="Arial"/>
          <w:b/>
          <w:bCs/>
          <w:i/>
          <w:iCs/>
          <w:szCs w:val="24"/>
          <w:lang w:val="en-CA" w:eastAsia="en-CA"/>
        </w:rPr>
        <w:t>LMS </w:t>
      </w:r>
      <w:r w:rsidRPr="00FB38A3">
        <w:rPr>
          <w:rFonts w:asciiTheme="minorHAnsi" w:hAnsiTheme="minorHAnsi"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B38A3">
        <w:rPr>
          <w:rFonts w:asciiTheme="minorHAnsi" w:hAnsiTheme="minorHAnsi" w:cs="Arial"/>
          <w:b/>
          <w:bCs/>
          <w:i/>
          <w:iCs/>
          <w:szCs w:val="24"/>
          <w:lang w:val="en-CA" w:eastAsia="en-CA"/>
        </w:rPr>
        <w:t>Learning Management System</w:t>
      </w:r>
      <w:r w:rsidRPr="00FB38A3">
        <w:rPr>
          <w:rFonts w:asciiTheme="minorHAnsi" w:hAnsiTheme="minorHAnsi" w:cs="Arial"/>
          <w:szCs w:val="24"/>
          <w:lang w:val="en-CA" w:eastAsia="en-CA"/>
        </w:rPr>
        <w:t xml:space="preserve"> communication tool</w:t>
      </w:r>
      <w:r w:rsidRPr="00FB38A3">
        <w:rPr>
          <w:rFonts w:asciiTheme="minorHAnsi" w:hAnsiTheme="minorHAnsi" w:cs="Arial"/>
          <w:color w:val="0000FF"/>
          <w:szCs w:val="24"/>
          <w:lang w:val="en-CA" w:eastAsia="en-CA"/>
        </w:rPr>
        <w:t>.</w:t>
      </w:r>
    </w:p>
    <w:p w:rsidR="00EF59B4" w:rsidRDefault="00EF59B4" w:rsidP="00E43EBC">
      <w:pPr>
        <w:rPr>
          <w:rFonts w:asciiTheme="minorHAnsi" w:hAnsiTheme="minorHAnsi" w:cs="Arial"/>
          <w:szCs w:val="24"/>
          <w:u w:val="single"/>
          <w:lang w:val="en-CA"/>
        </w:rPr>
      </w:pPr>
    </w:p>
    <w:p w:rsidR="005E3C10" w:rsidRDefault="005E3C10" w:rsidP="00E43EBC">
      <w:pPr>
        <w:rPr>
          <w:rFonts w:asciiTheme="minorHAnsi" w:hAnsiTheme="minorHAnsi" w:cs="Arial"/>
          <w:szCs w:val="24"/>
          <w:u w:val="single"/>
          <w:lang w:val="en-CA"/>
        </w:rPr>
      </w:pPr>
    </w:p>
    <w:p w:rsidR="005E3C10" w:rsidRPr="00FB38A3" w:rsidRDefault="005E3C10" w:rsidP="00E43EBC">
      <w:pPr>
        <w:rPr>
          <w:rFonts w:asciiTheme="minorHAnsi" w:hAnsiTheme="minorHAnsi" w:cs="Arial"/>
          <w:szCs w:val="24"/>
          <w:u w:val="single"/>
          <w:lang w:val="en-CA"/>
        </w:rPr>
      </w:pPr>
    </w:p>
    <w:p w:rsidR="00EF59B4" w:rsidRPr="00FB38A3" w:rsidRDefault="00EF59B4" w:rsidP="00E43EBC">
      <w:pPr>
        <w:rPr>
          <w:rFonts w:asciiTheme="minorHAnsi" w:hAnsiTheme="minorHAnsi" w:cs="Arial"/>
          <w:szCs w:val="24"/>
          <w:lang w:val="en-CA"/>
        </w:rPr>
      </w:pPr>
      <w:r w:rsidRPr="00FB38A3">
        <w:rPr>
          <w:rFonts w:asciiTheme="minorHAnsi" w:hAnsiTheme="minorHAnsi" w:cs="Arial"/>
          <w:szCs w:val="24"/>
          <w:u w:val="single"/>
          <w:lang w:val="en-CA"/>
        </w:rPr>
        <w:lastRenderedPageBreak/>
        <w:t>Student Portal:</w:t>
      </w:r>
      <w:r w:rsidRPr="00FB38A3">
        <w:rPr>
          <w:rFonts w:asciiTheme="minorHAnsi" w:hAnsiTheme="minorHAnsi" w:cs="Arial"/>
          <w:szCs w:val="24"/>
          <w:lang w:val="en-CA"/>
        </w:rPr>
        <w:t xml:space="preserve"> </w:t>
      </w:r>
    </w:p>
    <w:p w:rsidR="00370BB4" w:rsidRPr="005E3C10" w:rsidRDefault="00EF59B4" w:rsidP="00370BB4">
      <w:pPr>
        <w:rPr>
          <w:rFonts w:asciiTheme="minorHAnsi" w:hAnsiTheme="minorHAnsi" w:cs="Arial"/>
          <w:szCs w:val="24"/>
          <w:lang w:val="en-CA"/>
        </w:rPr>
      </w:pPr>
      <w:r w:rsidRPr="00FB38A3">
        <w:rPr>
          <w:rFonts w:asciiTheme="minorHAnsi" w:hAnsiTheme="minorHAnsi" w:cs="Arial"/>
          <w:szCs w:val="24"/>
          <w:lang w:val="en-CA"/>
        </w:rPr>
        <w:t xml:space="preserve">The Sault College portal allows you to view all your student information in one place. </w:t>
      </w:r>
      <w:proofErr w:type="spellStart"/>
      <w:proofErr w:type="gramStart"/>
      <w:r w:rsidRPr="00FB38A3">
        <w:rPr>
          <w:rFonts w:asciiTheme="minorHAnsi" w:hAnsiTheme="minorHAnsi" w:cs="Arial"/>
          <w:b/>
          <w:bCs/>
          <w:szCs w:val="24"/>
          <w:lang w:val="en-CA"/>
        </w:rPr>
        <w:t>mysaultcollege</w:t>
      </w:r>
      <w:proofErr w:type="spellEnd"/>
      <w:proofErr w:type="gramEnd"/>
      <w:r w:rsidRPr="00FB38A3">
        <w:rPr>
          <w:rFonts w:asciiTheme="minorHAnsi" w:hAnsiTheme="minorHAnsi" w:cs="Arial"/>
          <w:b/>
          <w:bCs/>
          <w:szCs w:val="24"/>
          <w:lang w:val="en-CA"/>
        </w:rPr>
        <w:t xml:space="preserve"> </w:t>
      </w:r>
      <w:r w:rsidRPr="00FB38A3">
        <w:rPr>
          <w:rFonts w:asciiTheme="minorHAnsi" w:hAnsiTheme="minorHAnsi" w:cs="Arial"/>
          <w:szCs w:val="24"/>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FB38A3">
        <w:rPr>
          <w:rFonts w:asciiTheme="minorHAnsi" w:hAnsiTheme="minorHAnsi" w:cs="Arial"/>
          <w:szCs w:val="24"/>
          <w:lang w:val="en-CA"/>
        </w:rPr>
        <w:t>your</w:t>
      </w:r>
      <w:proofErr w:type="spellEnd"/>
      <w:r w:rsidRPr="00FB38A3">
        <w:rPr>
          <w:rFonts w:asciiTheme="minorHAnsi" w:hAnsiTheme="minorHAnsi" w:cs="Arial"/>
          <w:szCs w:val="24"/>
          <w:lang w:val="en-CA"/>
        </w:rPr>
        <w:t xml:space="preserve"> learning management system (</w:t>
      </w:r>
      <w:smartTag w:uri="urn:schemas-microsoft-com:office:smarttags" w:element="stockticker">
        <w:r w:rsidRPr="00FB38A3">
          <w:rPr>
            <w:rFonts w:asciiTheme="minorHAnsi" w:hAnsiTheme="minorHAnsi" w:cs="Arial"/>
            <w:szCs w:val="24"/>
            <w:lang w:val="en-CA"/>
          </w:rPr>
          <w:t>LMS</w:t>
        </w:r>
      </w:smartTag>
      <w:r w:rsidRPr="00FB38A3">
        <w:rPr>
          <w:rFonts w:asciiTheme="minorHAnsi" w:hAnsiTheme="minorHAnsi" w:cs="Arial"/>
          <w:szCs w:val="24"/>
          <w:lang w:val="en-CA"/>
        </w:rPr>
        <w:t xml:space="preserve">), and much more are also accessible through the student portal.  Go to </w:t>
      </w:r>
      <w:hyperlink r:id="rId15" w:history="1">
        <w:r w:rsidRPr="00FB38A3">
          <w:rPr>
            <w:rStyle w:val="Hyperlink"/>
            <w:rFonts w:asciiTheme="minorHAnsi" w:hAnsiTheme="minorHAnsi" w:cs="Arial"/>
            <w:szCs w:val="24"/>
            <w:lang w:val="en-CA"/>
          </w:rPr>
          <w:t>https://my.saultcollege.ca</w:t>
        </w:r>
      </w:hyperlink>
      <w:r w:rsidRPr="00FB38A3">
        <w:rPr>
          <w:rFonts w:asciiTheme="minorHAnsi" w:hAnsiTheme="minorHAnsi" w:cs="Arial"/>
          <w:szCs w:val="24"/>
          <w:lang w:val="en-CA"/>
        </w:rPr>
        <w:t>.</w:t>
      </w:r>
    </w:p>
    <w:p w:rsidR="00370BB4" w:rsidRPr="00FB38A3" w:rsidRDefault="00370BB4" w:rsidP="00370BB4">
      <w:pPr>
        <w:rPr>
          <w:rFonts w:asciiTheme="minorHAnsi" w:hAnsiTheme="minorHAnsi" w:cs="Arial"/>
          <w:b/>
          <w:szCs w:val="24"/>
          <w:u w:val="single"/>
        </w:rPr>
      </w:pPr>
      <w:r w:rsidRPr="00FB38A3">
        <w:rPr>
          <w:rFonts w:asciiTheme="minorHAnsi" w:hAnsiTheme="minorHAnsi" w:cs="Arial"/>
          <w:b/>
          <w:szCs w:val="24"/>
          <w:u w:val="single"/>
        </w:rPr>
        <w:t>Assignment submission format</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All assignment submissions (unless specifically stated by the professor) are to be submitted electronically on the scheduled due date/time through the course LMS drop box.  Unless previously negotiated with the professor, assignments submitted through direct email to the professor will not be accepted.</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 xml:space="preserve">All assignment submissions must be sent in PDF format. </w:t>
      </w:r>
      <w:proofErr w:type="gramStart"/>
      <w:r w:rsidRPr="00FB38A3">
        <w:rPr>
          <w:rFonts w:asciiTheme="minorHAnsi" w:hAnsiTheme="minorHAnsi" w:cs="Arial"/>
          <w:szCs w:val="24"/>
        </w:rPr>
        <w:t>If the professor is unable to “open” or read the submission, the student will be notified by email and receive a mark of “0” for the assignment.</w:t>
      </w:r>
      <w:proofErr w:type="gramEnd"/>
    </w:p>
    <w:p w:rsidR="00370BB4" w:rsidRPr="00FB38A3" w:rsidRDefault="00370BB4" w:rsidP="00370BB4">
      <w:pPr>
        <w:rPr>
          <w:rFonts w:asciiTheme="minorHAnsi" w:hAnsiTheme="minorHAnsi" w:cs="Arial"/>
          <w:szCs w:val="24"/>
        </w:rPr>
      </w:pPr>
      <w:r w:rsidRPr="00FB38A3">
        <w:rPr>
          <w:rFonts w:asciiTheme="minorHAnsi" w:hAnsiTheme="minorHAnsi" w:cs="Arial"/>
          <w:szCs w:val="24"/>
        </w:rPr>
        <w:t>Submission due dates:</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The scheduled due date for all assignments / tests are located on the assignment outline and on the LMS calendar. It is the expectation that students refer to the course site on LMS to keep track of assignments due dates and expectations. Students are expected to submit their assignments no later than the scheduled due date and time posted on LMS.</w:t>
      </w:r>
    </w:p>
    <w:p w:rsidR="00370BB4" w:rsidRPr="00FB38A3" w:rsidRDefault="00370BB4" w:rsidP="00370BB4">
      <w:pPr>
        <w:rPr>
          <w:rFonts w:asciiTheme="minorHAnsi" w:hAnsiTheme="minorHAnsi" w:cs="Arial"/>
          <w:b/>
          <w:szCs w:val="24"/>
          <w:u w:val="single"/>
        </w:rPr>
      </w:pPr>
      <w:r w:rsidRPr="00FB38A3">
        <w:rPr>
          <w:rFonts w:asciiTheme="minorHAnsi" w:hAnsiTheme="minorHAnsi" w:cs="Arial"/>
          <w:b/>
          <w:szCs w:val="24"/>
          <w:u w:val="single"/>
        </w:rPr>
        <w:t>Late submissions:</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370BB4" w:rsidRPr="00FB38A3" w:rsidRDefault="00370BB4" w:rsidP="00370BB4">
      <w:pPr>
        <w:rPr>
          <w:rFonts w:asciiTheme="minorHAnsi" w:hAnsiTheme="minorHAnsi" w:cs="Arial"/>
          <w:szCs w:val="24"/>
        </w:rPr>
      </w:pPr>
      <w:r w:rsidRPr="00FB38A3">
        <w:rPr>
          <w:rFonts w:asciiTheme="minorHAnsi" w:hAnsiTheme="minorHAnsi" w:cs="Arial"/>
          <w:b/>
          <w:szCs w:val="24"/>
        </w:rPr>
        <w:t>NOTE:</w:t>
      </w:r>
      <w:r w:rsidRPr="00FB38A3">
        <w:rPr>
          <w:rFonts w:asciiTheme="minorHAnsi" w:hAnsiTheme="minorHAnsi" w:cs="Arial"/>
          <w:szCs w:val="24"/>
        </w:rPr>
        <w:t xml:space="preserve"> The Late Submission option is not applicable to assignments with Extensions.  Late submissions will not be accepted past the last scheduled class for the course</w:t>
      </w:r>
    </w:p>
    <w:p w:rsidR="00370BB4" w:rsidRPr="005E3C10" w:rsidRDefault="00370BB4" w:rsidP="00370BB4">
      <w:pPr>
        <w:rPr>
          <w:rFonts w:asciiTheme="minorHAnsi" w:hAnsiTheme="minorHAnsi" w:cs="Arial"/>
          <w:b/>
          <w:szCs w:val="24"/>
          <w:u w:val="single"/>
        </w:rPr>
      </w:pPr>
      <w:r w:rsidRPr="005E3C10">
        <w:rPr>
          <w:rFonts w:asciiTheme="minorHAnsi" w:hAnsiTheme="minorHAnsi" w:cs="Arial"/>
          <w:b/>
          <w:szCs w:val="24"/>
          <w:u w:val="single"/>
        </w:rPr>
        <w:t>Requests for Extensions:</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 xml:space="preserve"> </w:t>
      </w:r>
      <w:r w:rsidRPr="00FB38A3">
        <w:rPr>
          <w:rFonts w:asciiTheme="minorHAnsi" w:hAnsiTheme="minorHAnsi" w:cs="Arial"/>
          <w:b/>
          <w:szCs w:val="24"/>
        </w:rPr>
        <w:t>NOTE:</w:t>
      </w:r>
      <w:r w:rsidRPr="00FB38A3">
        <w:rPr>
          <w:rFonts w:asciiTheme="minorHAnsi" w:hAnsiTheme="minorHAnsi" w:cs="Arial"/>
          <w:szCs w:val="24"/>
        </w:rPr>
        <w:t xml:space="preserve"> Assignments with extended due dates will not be accepted past the last scheduled class for the course. The Late submission policy does not apply to due dates with extensions.</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Presentations</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In the interest of providing an optimal learning environment, students are to follow these expectations;</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lastRenderedPageBreak/>
        <w:t>•</w:t>
      </w:r>
      <w:r w:rsidRPr="00FB38A3">
        <w:rPr>
          <w:rFonts w:asciiTheme="minorHAnsi" w:hAnsiTheme="minorHAnsi" w:cs="Arial"/>
          <w:szCs w:val="24"/>
        </w:rPr>
        <w:tab/>
        <w:t>Students are reminded to ensure that hand held electronic devices are on “silent” mode. Students are encouraged to move outside of the classroom environment should the need arise that they need to use their electronic device (such as a phone)</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w:t>
      </w:r>
      <w:r w:rsidRPr="00FB38A3">
        <w:rPr>
          <w:rFonts w:asciiTheme="minorHAnsi" w:hAnsiTheme="minorHAnsi" w:cs="Arial"/>
          <w:szCs w:val="24"/>
        </w:rPr>
        <w:tab/>
        <w:t>Students are expected to refrain from engaging in conversations that are disruptive to the learning that is taking place in the classroom</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ab/>
        <w:t xml:space="preserve">Students who wish to use an electronic device such as a tablet or laptop during class must first submit their request for permission to use the device as per the instructions located on LMS. Students who have not been given permission or who are using their electronic device for non-class use will be denied use of the device during the class.  </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w:t>
      </w:r>
      <w:r w:rsidRPr="00FB38A3">
        <w:rPr>
          <w:rFonts w:asciiTheme="minorHAnsi" w:hAnsiTheme="minorHAnsi" w:cs="Arial"/>
          <w:szCs w:val="24"/>
        </w:rPr>
        <w:tab/>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w:t>
      </w:r>
      <w:r w:rsidRPr="00FB38A3">
        <w:rPr>
          <w:rFonts w:asciiTheme="minorHAnsi" w:hAnsiTheme="minorHAnsi" w:cs="Arial"/>
          <w:szCs w:val="24"/>
        </w:rPr>
        <w:tab/>
        <w:t>Students are expected to be prepared for each class by ensuring that they have brought all of the required materials and resources to the class.</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w:t>
      </w:r>
      <w:r w:rsidRPr="00FB38A3">
        <w:rPr>
          <w:rFonts w:asciiTheme="minorHAnsi" w:hAnsiTheme="minorHAnsi" w:cs="Arial"/>
          <w:szCs w:val="24"/>
        </w:rPr>
        <w:tab/>
        <w:t>Light snack foods are permitted in the class during scheduled class, however students who wish to consume “meals” will be asked to consume their meal in another location outside of the classroom setting.</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w:t>
      </w:r>
      <w:r w:rsidRPr="00FB38A3">
        <w:rPr>
          <w:rFonts w:asciiTheme="minorHAnsi" w:hAnsiTheme="minorHAnsi" w:cs="Arial"/>
          <w:szCs w:val="24"/>
        </w:rPr>
        <w:tab/>
        <w:t>Scent free classrooms are requested by the professor to ensure a safe environment for those who are sensitive to scents.</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Students are responsible for obtaining course material missed due to class absence</w:t>
      </w:r>
    </w:p>
    <w:p w:rsidR="00370BB4" w:rsidRPr="00FB38A3" w:rsidRDefault="00370BB4" w:rsidP="00370BB4">
      <w:pPr>
        <w:rPr>
          <w:rFonts w:asciiTheme="minorHAnsi" w:hAnsiTheme="minorHAnsi" w:cs="Arial"/>
          <w:szCs w:val="24"/>
        </w:rPr>
      </w:pPr>
    </w:p>
    <w:p w:rsidR="00370BB4" w:rsidRPr="00FB38A3" w:rsidRDefault="00370BB4" w:rsidP="00370BB4">
      <w:pPr>
        <w:rPr>
          <w:rFonts w:asciiTheme="minorHAnsi" w:hAnsiTheme="minorHAnsi" w:cs="Arial"/>
          <w:szCs w:val="24"/>
        </w:rPr>
      </w:pPr>
      <w:r w:rsidRPr="00FB38A3">
        <w:rPr>
          <w:rFonts w:asciiTheme="minorHAnsi" w:hAnsiTheme="minorHAnsi" w:cs="Arial"/>
          <w:szCs w:val="24"/>
        </w:rPr>
        <w:t>COURSE OUTLINE ADDENDUM:</w:t>
      </w:r>
    </w:p>
    <w:p w:rsidR="00370BB4" w:rsidRPr="00FB38A3" w:rsidRDefault="00370BB4" w:rsidP="00370BB4">
      <w:pPr>
        <w:rPr>
          <w:rFonts w:asciiTheme="minorHAnsi" w:hAnsiTheme="minorHAnsi" w:cs="Arial"/>
          <w:szCs w:val="24"/>
        </w:rPr>
      </w:pPr>
      <w:r w:rsidRPr="00FB38A3">
        <w:rPr>
          <w:rFonts w:asciiTheme="minorHAnsi" w:hAnsiTheme="minorHAnsi" w:cs="Arial"/>
          <w:szCs w:val="24"/>
        </w:rPr>
        <w:t>The provisions contained in the addendum located in D2L and on the portal form part of this course outline.</w:t>
      </w:r>
    </w:p>
    <w:p w:rsidR="00370BB4" w:rsidRPr="00FB38A3" w:rsidRDefault="00370BB4" w:rsidP="00BD634B">
      <w:pPr>
        <w:rPr>
          <w:rFonts w:asciiTheme="minorHAnsi" w:hAnsiTheme="minorHAnsi" w:cs="Arial"/>
          <w:szCs w:val="24"/>
        </w:rPr>
      </w:pPr>
    </w:p>
    <w:p w:rsidR="00BD634B" w:rsidRPr="00FB38A3" w:rsidRDefault="00BD634B" w:rsidP="00BD634B">
      <w:pPr>
        <w:spacing w:line="276" w:lineRule="auto"/>
        <w:rPr>
          <w:rFonts w:asciiTheme="minorHAnsi" w:hAnsiTheme="minorHAnsi" w:cs="Arial"/>
          <w:b/>
          <w:szCs w:val="24"/>
        </w:rPr>
      </w:pPr>
      <w:r w:rsidRPr="00FB38A3">
        <w:rPr>
          <w:rFonts w:asciiTheme="minorHAnsi" w:eastAsiaTheme="minorHAnsi" w:hAnsiTheme="minorHAnsi" w:cs="Arial"/>
          <w:b/>
          <w:szCs w:val="24"/>
          <w:lang w:val="en-CA"/>
        </w:rPr>
        <w:t>VII.</w:t>
      </w:r>
      <w:r w:rsidRPr="00FB38A3">
        <w:rPr>
          <w:rFonts w:asciiTheme="minorHAnsi" w:eastAsiaTheme="minorHAnsi" w:hAnsiTheme="minorHAnsi" w:cs="Arial"/>
          <w:b/>
          <w:szCs w:val="24"/>
          <w:lang w:val="en-CA"/>
        </w:rPr>
        <w:tab/>
      </w:r>
      <w:r w:rsidRPr="00FB38A3">
        <w:rPr>
          <w:rFonts w:asciiTheme="minorHAnsi" w:hAnsiTheme="minorHAnsi" w:cs="Arial"/>
          <w:b/>
          <w:szCs w:val="24"/>
        </w:rPr>
        <w:t>COURSE OUTLINE ADDENDUM:</w:t>
      </w:r>
    </w:p>
    <w:p w:rsidR="00BD634B" w:rsidRPr="00FB38A3" w:rsidRDefault="00BD634B" w:rsidP="00BD634B">
      <w:pPr>
        <w:spacing w:line="276" w:lineRule="auto"/>
        <w:rPr>
          <w:rFonts w:asciiTheme="minorHAnsi" w:eastAsiaTheme="minorHAnsi" w:hAnsiTheme="minorHAnsi" w:cs="Arial"/>
          <w:b/>
          <w:szCs w:val="24"/>
          <w:lang w:val="en-CA"/>
        </w:rPr>
      </w:pPr>
      <w:r w:rsidRPr="00FB38A3">
        <w:rPr>
          <w:rFonts w:asciiTheme="minorHAnsi" w:eastAsiaTheme="minorHAnsi" w:hAnsiTheme="minorHAnsi" w:cstheme="minorBidi"/>
          <w:szCs w:val="24"/>
          <w:lang w:val="en-CA"/>
        </w:rPr>
        <w:t xml:space="preserve">The provisions contained in the addendum located in LMS and on the portal form part of this course outline. </w:t>
      </w:r>
      <w:r w:rsidRPr="00FB38A3">
        <w:rPr>
          <w:rFonts w:asciiTheme="minorHAnsi" w:eastAsiaTheme="minorHAnsi" w:hAnsiTheme="minorHAnsi" w:cs="Arial"/>
          <w:szCs w:val="24"/>
          <w:lang w:val="en-CA"/>
        </w:rPr>
        <w:t>Students are expected to adhere to these expectations; therefore they must review the addendum and be familiar with these expectations</w:t>
      </w:r>
    </w:p>
    <w:p w:rsidR="00BD634B" w:rsidRPr="00FB38A3" w:rsidRDefault="00BD634B" w:rsidP="00BD634B">
      <w:pPr>
        <w:spacing w:line="276" w:lineRule="auto"/>
        <w:rPr>
          <w:rFonts w:asciiTheme="minorHAnsi" w:eastAsiaTheme="minorHAnsi" w:hAnsiTheme="minorHAnsi" w:cs="Arial"/>
          <w:szCs w:val="24"/>
          <w:lang w:val="en-CA"/>
        </w:rPr>
      </w:pPr>
    </w:p>
    <w:p w:rsidR="00690AA8" w:rsidRPr="002D56E2" w:rsidRDefault="00690AA8" w:rsidP="00BD634B">
      <w:pPr>
        <w:rPr>
          <w:rFonts w:ascii="Arial" w:eastAsiaTheme="minorHAnsi" w:hAnsi="Arial" w:cs="Arial"/>
          <w:szCs w:val="24"/>
          <w:lang w:val="en-CA"/>
        </w:rPr>
      </w:pPr>
    </w:p>
    <w:sectPr w:rsidR="00690AA8" w:rsidRPr="002D56E2" w:rsidSect="00F051A1">
      <w:headerReference w:type="even" r:id="rId16"/>
      <w:headerReference w:type="default" r:id="rId17"/>
      <w:pgSz w:w="12240" w:h="15840"/>
      <w:pgMar w:top="1151" w:right="1191" w:bottom="1151" w:left="1191"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F9" w:rsidRDefault="001312F9">
      <w:r>
        <w:separator/>
      </w:r>
    </w:p>
  </w:endnote>
  <w:endnote w:type="continuationSeparator" w:id="0">
    <w:p w:rsidR="001312F9" w:rsidRDefault="0013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F9" w:rsidRDefault="001312F9">
      <w:r>
        <w:separator/>
      </w:r>
    </w:p>
  </w:footnote>
  <w:footnote w:type="continuationSeparator" w:id="0">
    <w:p w:rsidR="001312F9" w:rsidRDefault="0013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F9" w:rsidRDefault="001312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312F9" w:rsidRDefault="00131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F9" w:rsidRDefault="001312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73B">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312F9">
      <w:tc>
        <w:tcPr>
          <w:tcW w:w="3794" w:type="dxa"/>
        </w:tcPr>
        <w:p w:rsidR="001312F9" w:rsidRDefault="001312F9">
          <w:pPr>
            <w:rPr>
              <w:rFonts w:ascii="Arial" w:hAnsi="Arial"/>
              <w:snapToGrid w:val="0"/>
            </w:rPr>
          </w:pPr>
        </w:p>
      </w:tc>
      <w:tc>
        <w:tcPr>
          <w:tcW w:w="1134" w:type="dxa"/>
        </w:tcPr>
        <w:p w:rsidR="001312F9" w:rsidRDefault="001312F9">
          <w:pPr>
            <w:pStyle w:val="Header"/>
            <w:jc w:val="center"/>
            <w:rPr>
              <w:rFonts w:ascii="Arial" w:hAnsi="Arial"/>
              <w:snapToGrid w:val="0"/>
            </w:rPr>
          </w:pPr>
        </w:p>
      </w:tc>
      <w:tc>
        <w:tcPr>
          <w:tcW w:w="3928" w:type="dxa"/>
        </w:tcPr>
        <w:p w:rsidR="001312F9" w:rsidRDefault="001312F9">
          <w:pPr>
            <w:pStyle w:val="Header"/>
            <w:jc w:val="right"/>
            <w:rPr>
              <w:rFonts w:ascii="Arial" w:hAnsi="Arial"/>
              <w:snapToGrid w:val="0"/>
            </w:rPr>
          </w:pPr>
        </w:p>
      </w:tc>
    </w:tr>
    <w:tr w:rsidR="001312F9">
      <w:tc>
        <w:tcPr>
          <w:tcW w:w="3794" w:type="dxa"/>
        </w:tcPr>
        <w:p w:rsidR="001312F9" w:rsidRDefault="001312F9" w:rsidP="00076D1E">
          <w:pPr>
            <w:rPr>
              <w:rFonts w:ascii="Arial" w:hAnsi="Arial" w:cs="Arial"/>
              <w:i/>
              <w:sz w:val="22"/>
              <w:szCs w:val="22"/>
            </w:rPr>
          </w:pPr>
          <w:r w:rsidRPr="008C2EAC">
            <w:rPr>
              <w:rFonts w:ascii="Arial" w:hAnsi="Arial" w:cs="Arial"/>
              <w:i/>
              <w:sz w:val="22"/>
              <w:szCs w:val="22"/>
            </w:rPr>
            <w:t xml:space="preserve">Quality Assurance in </w:t>
          </w:r>
        </w:p>
        <w:p w:rsidR="001312F9" w:rsidRPr="008C2EAC" w:rsidRDefault="001312F9" w:rsidP="008C2EAC">
          <w:pPr>
            <w:rPr>
              <w:rFonts w:ascii="Arial" w:hAnsi="Arial" w:cs="Arial"/>
              <w:i/>
              <w:snapToGrid w:val="0"/>
              <w:sz w:val="22"/>
              <w:szCs w:val="22"/>
            </w:rPr>
          </w:pPr>
          <w:r w:rsidRPr="008C2EAC">
            <w:rPr>
              <w:rFonts w:ascii="Arial" w:hAnsi="Arial" w:cs="Arial"/>
              <w:i/>
              <w:sz w:val="22"/>
              <w:szCs w:val="22"/>
            </w:rPr>
            <w:t>Early Childhood Settings</w:t>
          </w:r>
        </w:p>
      </w:tc>
      <w:tc>
        <w:tcPr>
          <w:tcW w:w="1134" w:type="dxa"/>
        </w:tcPr>
        <w:p w:rsidR="001312F9" w:rsidRPr="008C2EAC" w:rsidRDefault="001312F9" w:rsidP="00076D1E">
          <w:pPr>
            <w:pStyle w:val="Header"/>
            <w:jc w:val="center"/>
            <w:rPr>
              <w:rFonts w:ascii="Arial" w:hAnsi="Arial" w:cs="Arial"/>
              <w:i/>
              <w:snapToGrid w:val="0"/>
              <w:sz w:val="22"/>
              <w:szCs w:val="22"/>
            </w:rPr>
          </w:pPr>
        </w:p>
      </w:tc>
      <w:tc>
        <w:tcPr>
          <w:tcW w:w="3928" w:type="dxa"/>
        </w:tcPr>
        <w:p w:rsidR="001312F9" w:rsidRPr="008C2EAC" w:rsidRDefault="001312F9" w:rsidP="00076D1E">
          <w:pPr>
            <w:pStyle w:val="Header"/>
            <w:jc w:val="right"/>
            <w:rPr>
              <w:rFonts w:ascii="Arial" w:hAnsi="Arial" w:cs="Arial"/>
              <w:i/>
              <w:snapToGrid w:val="0"/>
              <w:sz w:val="22"/>
              <w:szCs w:val="22"/>
            </w:rPr>
          </w:pPr>
          <w:r>
            <w:rPr>
              <w:rFonts w:ascii="Arial" w:hAnsi="Arial" w:cs="Arial"/>
              <w:i/>
              <w:snapToGrid w:val="0"/>
              <w:sz w:val="22"/>
              <w:szCs w:val="22"/>
            </w:rPr>
            <w:t>ED288</w:t>
          </w:r>
        </w:p>
      </w:tc>
    </w:tr>
  </w:tbl>
  <w:p w:rsidR="001312F9" w:rsidRDefault="001312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AD8"/>
    <w:multiLevelType w:val="hybridMultilevel"/>
    <w:tmpl w:val="4488A0BE"/>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68273FA"/>
    <w:multiLevelType w:val="hybridMultilevel"/>
    <w:tmpl w:val="3522A32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8D31AF8"/>
    <w:multiLevelType w:val="hybridMultilevel"/>
    <w:tmpl w:val="86DC0B5E"/>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54615421"/>
    <w:multiLevelType w:val="hybridMultilevel"/>
    <w:tmpl w:val="B05E81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660A47A0"/>
    <w:multiLevelType w:val="hybridMultilevel"/>
    <w:tmpl w:val="FC666D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7F4257B3"/>
    <w:multiLevelType w:val="hybridMultilevel"/>
    <w:tmpl w:val="7D2EAC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1E5"/>
    <w:rsid w:val="00016EFF"/>
    <w:rsid w:val="00020452"/>
    <w:rsid w:val="00024279"/>
    <w:rsid w:val="000448C9"/>
    <w:rsid w:val="0004491B"/>
    <w:rsid w:val="000758D7"/>
    <w:rsid w:val="0007645D"/>
    <w:rsid w:val="00076D1E"/>
    <w:rsid w:val="00084B8E"/>
    <w:rsid w:val="00110A2F"/>
    <w:rsid w:val="00121AEA"/>
    <w:rsid w:val="001260A7"/>
    <w:rsid w:val="00126BE4"/>
    <w:rsid w:val="001312F9"/>
    <w:rsid w:val="0013201F"/>
    <w:rsid w:val="00142144"/>
    <w:rsid w:val="001428EB"/>
    <w:rsid w:val="001435CE"/>
    <w:rsid w:val="0015252A"/>
    <w:rsid w:val="00177078"/>
    <w:rsid w:val="001B72EE"/>
    <w:rsid w:val="001E7C69"/>
    <w:rsid w:val="00211D8F"/>
    <w:rsid w:val="00212EE4"/>
    <w:rsid w:val="00267910"/>
    <w:rsid w:val="00283F8A"/>
    <w:rsid w:val="00295232"/>
    <w:rsid w:val="002C7154"/>
    <w:rsid w:val="002C7A9F"/>
    <w:rsid w:val="002D0F95"/>
    <w:rsid w:val="002D240A"/>
    <w:rsid w:val="002D37F4"/>
    <w:rsid w:val="002D56E2"/>
    <w:rsid w:val="002F4883"/>
    <w:rsid w:val="00310181"/>
    <w:rsid w:val="00370427"/>
    <w:rsid w:val="00370BB4"/>
    <w:rsid w:val="003735D4"/>
    <w:rsid w:val="003833FF"/>
    <w:rsid w:val="00384CD9"/>
    <w:rsid w:val="003A0238"/>
    <w:rsid w:val="003A0C58"/>
    <w:rsid w:val="003D0B70"/>
    <w:rsid w:val="003D5562"/>
    <w:rsid w:val="003E1D07"/>
    <w:rsid w:val="003E37D2"/>
    <w:rsid w:val="003F3BE1"/>
    <w:rsid w:val="003F43C3"/>
    <w:rsid w:val="003F7775"/>
    <w:rsid w:val="00441ECC"/>
    <w:rsid w:val="00455859"/>
    <w:rsid w:val="00483068"/>
    <w:rsid w:val="00497B5F"/>
    <w:rsid w:val="004D21EB"/>
    <w:rsid w:val="004E298B"/>
    <w:rsid w:val="004F2B6A"/>
    <w:rsid w:val="005055A6"/>
    <w:rsid w:val="00532940"/>
    <w:rsid w:val="00533537"/>
    <w:rsid w:val="0054141D"/>
    <w:rsid w:val="005507D6"/>
    <w:rsid w:val="00554C10"/>
    <w:rsid w:val="005664A4"/>
    <w:rsid w:val="0056705E"/>
    <w:rsid w:val="00591675"/>
    <w:rsid w:val="005A28BC"/>
    <w:rsid w:val="005A5112"/>
    <w:rsid w:val="005B2289"/>
    <w:rsid w:val="005C10A6"/>
    <w:rsid w:val="005D17F4"/>
    <w:rsid w:val="005E3C10"/>
    <w:rsid w:val="00613807"/>
    <w:rsid w:val="00626C24"/>
    <w:rsid w:val="00641F48"/>
    <w:rsid w:val="00645CC1"/>
    <w:rsid w:val="00663988"/>
    <w:rsid w:val="006748AA"/>
    <w:rsid w:val="00690AA8"/>
    <w:rsid w:val="00691286"/>
    <w:rsid w:val="006A1A7F"/>
    <w:rsid w:val="006E3FF4"/>
    <w:rsid w:val="00720D6C"/>
    <w:rsid w:val="00721404"/>
    <w:rsid w:val="00721FF2"/>
    <w:rsid w:val="00723208"/>
    <w:rsid w:val="00731183"/>
    <w:rsid w:val="00746D9C"/>
    <w:rsid w:val="00754E67"/>
    <w:rsid w:val="00772B11"/>
    <w:rsid w:val="007939C2"/>
    <w:rsid w:val="007A0698"/>
    <w:rsid w:val="007A1A47"/>
    <w:rsid w:val="007A3DDC"/>
    <w:rsid w:val="007D0E0C"/>
    <w:rsid w:val="007E6621"/>
    <w:rsid w:val="007F132C"/>
    <w:rsid w:val="007F73A4"/>
    <w:rsid w:val="00807801"/>
    <w:rsid w:val="00867048"/>
    <w:rsid w:val="0087596E"/>
    <w:rsid w:val="00896965"/>
    <w:rsid w:val="008C2EAC"/>
    <w:rsid w:val="008F2F7F"/>
    <w:rsid w:val="0090680B"/>
    <w:rsid w:val="00944E6B"/>
    <w:rsid w:val="009B5B24"/>
    <w:rsid w:val="009C462E"/>
    <w:rsid w:val="00A01D87"/>
    <w:rsid w:val="00A023DB"/>
    <w:rsid w:val="00A12937"/>
    <w:rsid w:val="00A211C2"/>
    <w:rsid w:val="00A25554"/>
    <w:rsid w:val="00A52BB3"/>
    <w:rsid w:val="00A55EF9"/>
    <w:rsid w:val="00A85743"/>
    <w:rsid w:val="00A85995"/>
    <w:rsid w:val="00A8662E"/>
    <w:rsid w:val="00A9176F"/>
    <w:rsid w:val="00A97B10"/>
    <w:rsid w:val="00AB1996"/>
    <w:rsid w:val="00AC5756"/>
    <w:rsid w:val="00AF2C40"/>
    <w:rsid w:val="00AF3F8B"/>
    <w:rsid w:val="00AF796E"/>
    <w:rsid w:val="00B205FB"/>
    <w:rsid w:val="00B50404"/>
    <w:rsid w:val="00B7746A"/>
    <w:rsid w:val="00B778BA"/>
    <w:rsid w:val="00B83220"/>
    <w:rsid w:val="00B835FC"/>
    <w:rsid w:val="00B97CED"/>
    <w:rsid w:val="00BA119A"/>
    <w:rsid w:val="00BA318C"/>
    <w:rsid w:val="00BC7832"/>
    <w:rsid w:val="00BD2B19"/>
    <w:rsid w:val="00BD634B"/>
    <w:rsid w:val="00C035AA"/>
    <w:rsid w:val="00C0550E"/>
    <w:rsid w:val="00C53F7E"/>
    <w:rsid w:val="00C53FA3"/>
    <w:rsid w:val="00C833FB"/>
    <w:rsid w:val="00C87B5D"/>
    <w:rsid w:val="00C97440"/>
    <w:rsid w:val="00C97897"/>
    <w:rsid w:val="00CB4EB0"/>
    <w:rsid w:val="00CE1D2B"/>
    <w:rsid w:val="00CE4F34"/>
    <w:rsid w:val="00CF7DC1"/>
    <w:rsid w:val="00D0040C"/>
    <w:rsid w:val="00D075FF"/>
    <w:rsid w:val="00D1300B"/>
    <w:rsid w:val="00D2286D"/>
    <w:rsid w:val="00D40920"/>
    <w:rsid w:val="00D43107"/>
    <w:rsid w:val="00D444B5"/>
    <w:rsid w:val="00D7148F"/>
    <w:rsid w:val="00D7407C"/>
    <w:rsid w:val="00DB4DC3"/>
    <w:rsid w:val="00DC1839"/>
    <w:rsid w:val="00DC6AFC"/>
    <w:rsid w:val="00DE64CC"/>
    <w:rsid w:val="00DF3A4A"/>
    <w:rsid w:val="00E25868"/>
    <w:rsid w:val="00E43EBC"/>
    <w:rsid w:val="00E527A7"/>
    <w:rsid w:val="00E8152E"/>
    <w:rsid w:val="00E86FF6"/>
    <w:rsid w:val="00EB2130"/>
    <w:rsid w:val="00EC3364"/>
    <w:rsid w:val="00EC7A46"/>
    <w:rsid w:val="00EE273B"/>
    <w:rsid w:val="00EE3998"/>
    <w:rsid w:val="00EE6E49"/>
    <w:rsid w:val="00EF4CF9"/>
    <w:rsid w:val="00EF4EC9"/>
    <w:rsid w:val="00EF59B4"/>
    <w:rsid w:val="00EF5B81"/>
    <w:rsid w:val="00F0236B"/>
    <w:rsid w:val="00F051A1"/>
    <w:rsid w:val="00F15B2A"/>
    <w:rsid w:val="00F27145"/>
    <w:rsid w:val="00F430A9"/>
    <w:rsid w:val="00F57DD7"/>
    <w:rsid w:val="00F7315D"/>
    <w:rsid w:val="00F82DC8"/>
    <w:rsid w:val="00FB017E"/>
    <w:rsid w:val="00FB38A3"/>
    <w:rsid w:val="00FE2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uiPriority w:val="20"/>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076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uiPriority w:val="20"/>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07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05879044">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eng/curriculum/elementary/kindergarten.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edu.gov.on.ca/childcare/ExcerptsFromELECT.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ca/laws/regulation/r15137" TargetMode="External"/><Relationship Id="rId5" Type="http://schemas.openxmlformats.org/officeDocument/2006/relationships/settings" Target="settings.xml"/><Relationship Id="rId15" Type="http://schemas.openxmlformats.org/officeDocument/2006/relationships/hyperlink" Target="https://my.saultcollege.ca/" TargetMode="External"/><Relationship Id="rId10" Type="http://schemas.openxmlformats.org/officeDocument/2006/relationships/hyperlink" Target="http://www.ccsc-cssge.ca/sites/default/files/uploads/Projects-Pubs-Docs/EN%20Pub%20Chart/OS_Admin_Web%28final%29.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llege-ece.ca/en/Documents/Code_Ethic_English_Web_August_2013.pdf"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Kar161</b:Tag>
    <b:SourceType>Book</b:SourceType>
    <b:Guid>{1E5C1509-08CC-494C-9A92-0374233EBF25}</b:Guid>
    <b:Author>
      <b:Author>
        <b:NameList>
          <b:Person>
            <b:Last>Chandler</b:Last>
            <b:First>Karen</b:First>
          </b:Person>
        </b:NameList>
      </b:Author>
    </b:Author>
    <b:Title>Administering for Quality: Leading and Collaboration in Canadian Early Childhood Education Programs. Fifth Edition</b:Title>
    <b:Year>2016</b:Year>
    <b:City>Toronto, ON</b:City>
    <b:Publisher>Pearson</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E2229-DA9A-4B75-B367-154A902F2869}">
  <ds:schemaRefs>
    <ds:schemaRef ds:uri="http://schemas.openxmlformats.org/officeDocument/2006/bibliography"/>
  </ds:schemaRefs>
</ds:datastoreItem>
</file>

<file path=customXml/itemProps2.xml><?xml version="1.0" encoding="utf-8"?>
<ds:datastoreItem xmlns:ds="http://schemas.openxmlformats.org/officeDocument/2006/customXml" ds:itemID="{317B60AD-F6D9-4A01-BEAC-21066C9ADCBE}"/>
</file>

<file path=customXml/itemProps3.xml><?xml version="1.0" encoding="utf-8"?>
<ds:datastoreItem xmlns:ds="http://schemas.openxmlformats.org/officeDocument/2006/customXml" ds:itemID="{E434E241-70B5-4119-A862-2E4C2E3C95F2}"/>
</file>

<file path=customXml/itemProps4.xml><?xml version="1.0" encoding="utf-8"?>
<ds:datastoreItem xmlns:ds="http://schemas.openxmlformats.org/officeDocument/2006/customXml" ds:itemID="{05F7C4A7-A63C-4441-AD0A-73186FD564AA}"/>
</file>

<file path=docProps/app.xml><?xml version="1.0" encoding="utf-8"?>
<Properties xmlns="http://schemas.openxmlformats.org/officeDocument/2006/extended-properties" xmlns:vt="http://schemas.openxmlformats.org/officeDocument/2006/docPropsVTypes">
  <Template>Normal.dotm</Template>
  <TotalTime>1</TotalTime>
  <Pages>8</Pages>
  <Words>2364</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2015-12-22T19:00:00Z</cp:lastPrinted>
  <dcterms:created xsi:type="dcterms:W3CDTF">2016-06-07T16:17:00Z</dcterms:created>
  <dcterms:modified xsi:type="dcterms:W3CDTF">2016-06-29T13:32:00Z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3600800</vt:r8>
  </property>
</Properties>
</file>